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7A5468" w:rsidRPr="007F49D3" w:rsidRDefault="005F1376" w:rsidP="009444E6">
      <w:pPr>
        <w:spacing w:before="0"/>
        <w:rPr>
          <w:b/>
          <w:color w:val="943634" w:themeColor="accent2" w:themeShade="BF"/>
          <w:sz w:val="24"/>
          <w:lang w:eastAsia="ja-JP"/>
        </w:rPr>
      </w:pPr>
      <w:r w:rsidRPr="007F49D3">
        <w:rPr>
          <w:b/>
          <w:color w:val="943634" w:themeColor="accent2" w:themeShade="BF"/>
          <w:sz w:val="24"/>
          <w:lang w:eastAsia="ja-JP"/>
        </w:rPr>
        <w:t xml:space="preserve">Detailed </w:t>
      </w:r>
      <w:r w:rsidR="004D69F5">
        <w:rPr>
          <w:b/>
          <w:color w:val="943634" w:themeColor="accent2" w:themeShade="BF"/>
          <w:sz w:val="24"/>
          <w:lang w:eastAsia="ja-JP"/>
        </w:rPr>
        <w:t>d</w:t>
      </w:r>
      <w:r w:rsidRPr="007F49D3">
        <w:rPr>
          <w:b/>
          <w:color w:val="943634" w:themeColor="accent2" w:themeShade="BF"/>
          <w:sz w:val="24"/>
          <w:lang w:eastAsia="ja-JP"/>
        </w:rPr>
        <w:t xml:space="preserve">ataset </w:t>
      </w:r>
      <w:r w:rsidR="004D69F5">
        <w:rPr>
          <w:b/>
          <w:color w:val="943634" w:themeColor="accent2" w:themeShade="BF"/>
          <w:sz w:val="24"/>
          <w:lang w:eastAsia="ja-JP"/>
        </w:rPr>
        <w:t xml:space="preserve">information </w:t>
      </w:r>
      <w:r w:rsidR="00775D94">
        <w:rPr>
          <w:b/>
          <w:color w:val="943634" w:themeColor="accent2" w:themeShade="BF"/>
          <w:sz w:val="24"/>
          <w:lang w:eastAsia="ja-JP"/>
        </w:rPr>
        <w:t>sheet</w:t>
      </w:r>
      <w:r w:rsidR="004D69F5">
        <w:rPr>
          <w:b/>
          <w:color w:val="943634" w:themeColor="accent2" w:themeShade="BF"/>
          <w:sz w:val="24"/>
          <w:lang w:eastAsia="ja-JP"/>
        </w:rPr>
        <w:t xml:space="preserve"> </w:t>
      </w:r>
    </w:p>
    <w:p w:rsidR="007A5468" w:rsidRDefault="007A5468" w:rsidP="009444E6">
      <w:pPr>
        <w:spacing w:before="0"/>
        <w:rPr>
          <w:lang w:eastAsia="ja-JP"/>
        </w:rPr>
      </w:pPr>
    </w:p>
    <w:tbl>
      <w:tblPr>
        <w:tblStyle w:val="TableGrid"/>
        <w:tblW w:w="0" w:type="auto"/>
        <w:tblLook w:val="04A0" w:firstRow="1" w:lastRow="0" w:firstColumn="1" w:lastColumn="0" w:noHBand="0" w:noVBand="1"/>
      </w:tblPr>
      <w:tblGrid>
        <w:gridCol w:w="3256"/>
        <w:gridCol w:w="5760"/>
      </w:tblGrid>
      <w:tr w:rsidR="005F1376" w:rsidTr="00DC0A62">
        <w:trPr>
          <w:trHeight w:val="284"/>
        </w:trPr>
        <w:tc>
          <w:tcPr>
            <w:tcW w:w="3256" w:type="dxa"/>
            <w:shd w:val="clear" w:color="auto" w:fill="D9D9D9" w:themeFill="background1" w:themeFillShade="D9"/>
            <w:vAlign w:val="center"/>
          </w:tcPr>
          <w:p w:rsidR="005F1376" w:rsidRDefault="005F1376" w:rsidP="005F1376">
            <w:pPr>
              <w:spacing w:before="0"/>
              <w:jc w:val="right"/>
              <w:rPr>
                <w:lang w:eastAsia="ja-JP"/>
              </w:rPr>
            </w:pPr>
            <w:r w:rsidRPr="00543197">
              <w:rPr>
                <w:b/>
                <w:sz w:val="18"/>
                <w:lang w:eastAsia="ja-JP"/>
              </w:rPr>
              <w:t>Information</w:t>
            </w:r>
            <w:r>
              <w:rPr>
                <w:b/>
                <w:sz w:val="18"/>
                <w:lang w:eastAsia="ja-JP"/>
              </w:rPr>
              <w:t xml:space="preserve"> </w:t>
            </w:r>
            <w:r w:rsidRPr="00543197">
              <w:rPr>
                <w:b/>
                <w:sz w:val="18"/>
                <w:lang w:eastAsia="ja-JP"/>
              </w:rPr>
              <w:t>Objective</w:t>
            </w:r>
          </w:p>
        </w:tc>
        <w:tc>
          <w:tcPr>
            <w:tcW w:w="5760" w:type="dxa"/>
            <w:vAlign w:val="center"/>
          </w:tcPr>
          <w:p w:rsidR="005F1376" w:rsidRPr="00DC0A62" w:rsidRDefault="00DC0A62" w:rsidP="00DC0A62">
            <w:pPr>
              <w:spacing w:before="0"/>
              <w:rPr>
                <w:sz w:val="18"/>
                <w:lang w:eastAsia="ja-JP"/>
              </w:rPr>
            </w:pPr>
            <w:r w:rsidRPr="00DC0A62">
              <w:rPr>
                <w:sz w:val="18"/>
                <w:lang w:eastAsia="ja-JP"/>
              </w:rPr>
              <w:t>Assets and Environments</w:t>
            </w:r>
          </w:p>
        </w:tc>
      </w:tr>
      <w:tr w:rsidR="005F1376" w:rsidTr="00DC0A62">
        <w:trPr>
          <w:trHeight w:val="284"/>
        </w:trPr>
        <w:tc>
          <w:tcPr>
            <w:tcW w:w="3256" w:type="dxa"/>
            <w:shd w:val="clear" w:color="auto" w:fill="D9D9D9" w:themeFill="background1" w:themeFillShade="D9"/>
            <w:vAlign w:val="center"/>
          </w:tcPr>
          <w:p w:rsidR="005F1376" w:rsidRDefault="005F1376" w:rsidP="005F1376">
            <w:pPr>
              <w:spacing w:before="0"/>
              <w:jc w:val="right"/>
              <w:rPr>
                <w:lang w:eastAsia="ja-JP"/>
              </w:rPr>
            </w:pPr>
            <w:r w:rsidRPr="00543197">
              <w:rPr>
                <w:b/>
                <w:sz w:val="18"/>
                <w:lang w:eastAsia="ja-JP"/>
              </w:rPr>
              <w:t>Data Products</w:t>
            </w:r>
          </w:p>
        </w:tc>
        <w:tc>
          <w:tcPr>
            <w:tcW w:w="5760" w:type="dxa"/>
            <w:vAlign w:val="center"/>
          </w:tcPr>
          <w:p w:rsidR="005F1376" w:rsidRPr="00DC0A62" w:rsidRDefault="00DC0A62" w:rsidP="00DC0A62">
            <w:pPr>
              <w:spacing w:before="0"/>
              <w:rPr>
                <w:sz w:val="18"/>
                <w:lang w:eastAsia="ja-JP"/>
              </w:rPr>
            </w:pPr>
            <w:r w:rsidRPr="00DC0A62">
              <w:rPr>
                <w:sz w:val="18"/>
                <w:lang w:eastAsia="ja-JP"/>
              </w:rPr>
              <w:t>Land Use</w:t>
            </w:r>
          </w:p>
        </w:tc>
      </w:tr>
      <w:tr w:rsidR="005F1376" w:rsidTr="00DC0A62">
        <w:trPr>
          <w:trHeight w:val="284"/>
        </w:trPr>
        <w:tc>
          <w:tcPr>
            <w:tcW w:w="3256" w:type="dxa"/>
            <w:shd w:val="clear" w:color="auto" w:fill="D9D9D9" w:themeFill="background1" w:themeFillShade="D9"/>
            <w:vAlign w:val="center"/>
          </w:tcPr>
          <w:p w:rsidR="005F1376" w:rsidRDefault="005F1376" w:rsidP="005F1376">
            <w:pPr>
              <w:spacing w:before="0"/>
              <w:jc w:val="right"/>
              <w:rPr>
                <w:lang w:eastAsia="ja-JP"/>
              </w:rPr>
            </w:pPr>
            <w:r w:rsidRPr="00543197">
              <w:rPr>
                <w:b/>
                <w:sz w:val="18"/>
                <w:lang w:eastAsia="ja-JP"/>
              </w:rPr>
              <w:t>Information</w:t>
            </w:r>
            <w:r>
              <w:rPr>
                <w:b/>
                <w:sz w:val="18"/>
                <w:lang w:eastAsia="ja-JP"/>
              </w:rPr>
              <w:t xml:space="preserve"> </w:t>
            </w:r>
            <w:r w:rsidRPr="00543197">
              <w:rPr>
                <w:b/>
                <w:sz w:val="18"/>
                <w:lang w:eastAsia="ja-JP"/>
              </w:rPr>
              <w:t>Source / Model Product</w:t>
            </w:r>
          </w:p>
        </w:tc>
        <w:tc>
          <w:tcPr>
            <w:tcW w:w="5760" w:type="dxa"/>
            <w:vAlign w:val="center"/>
          </w:tcPr>
          <w:p w:rsidR="005F1376" w:rsidRPr="00DC0A62" w:rsidRDefault="00DC0A62" w:rsidP="00DC0A62">
            <w:pPr>
              <w:spacing w:before="0"/>
              <w:rPr>
                <w:sz w:val="18"/>
                <w:lang w:eastAsia="ja-JP"/>
              </w:rPr>
            </w:pPr>
            <w:r w:rsidRPr="00DC0A62">
              <w:rPr>
                <w:sz w:val="18"/>
                <w:lang w:eastAsia="ja-JP"/>
              </w:rPr>
              <w:t>ABARES: CLUM Sep 2017</w:t>
            </w:r>
          </w:p>
        </w:tc>
      </w:tr>
      <w:tr w:rsidR="005F1376" w:rsidTr="00DC0A62">
        <w:trPr>
          <w:trHeight w:val="284"/>
        </w:trPr>
        <w:tc>
          <w:tcPr>
            <w:tcW w:w="3256" w:type="dxa"/>
            <w:shd w:val="clear" w:color="auto" w:fill="D9D9D9" w:themeFill="background1" w:themeFillShade="D9"/>
          </w:tcPr>
          <w:p w:rsidR="005F1376" w:rsidRDefault="005F1376" w:rsidP="005F1376">
            <w:pPr>
              <w:jc w:val="right"/>
              <w:rPr>
                <w:lang w:eastAsia="ja-JP"/>
              </w:rPr>
            </w:pPr>
            <w:r>
              <w:rPr>
                <w:b/>
                <w:sz w:val="18"/>
                <w:lang w:eastAsia="ja-JP"/>
              </w:rPr>
              <w:t>Product Completion Progress</w:t>
            </w:r>
          </w:p>
        </w:tc>
        <w:tc>
          <w:tcPr>
            <w:tcW w:w="5760" w:type="dxa"/>
            <w:vAlign w:val="center"/>
          </w:tcPr>
          <w:p w:rsidR="005F1376" w:rsidRPr="00DC0A62" w:rsidRDefault="00DC0A62" w:rsidP="00DC0A62">
            <w:pPr>
              <w:rPr>
                <w:sz w:val="18"/>
                <w:lang w:eastAsia="ja-JP"/>
              </w:rPr>
            </w:pPr>
            <w:r w:rsidRPr="00DC0A62">
              <w:rPr>
                <w:sz w:val="18"/>
                <w:lang w:eastAsia="ja-JP"/>
              </w:rPr>
              <w:t>Early Stage</w:t>
            </w:r>
          </w:p>
        </w:tc>
      </w:tr>
      <w:tr w:rsidR="005F1376" w:rsidTr="00DC0A62">
        <w:trPr>
          <w:trHeight w:val="284"/>
        </w:trPr>
        <w:tc>
          <w:tcPr>
            <w:tcW w:w="3256" w:type="dxa"/>
            <w:shd w:val="clear" w:color="auto" w:fill="D9D9D9" w:themeFill="background1" w:themeFillShade="D9"/>
            <w:vAlign w:val="center"/>
          </w:tcPr>
          <w:p w:rsidR="005F1376" w:rsidRDefault="005F1376" w:rsidP="005F1376">
            <w:pPr>
              <w:spacing w:before="0"/>
              <w:jc w:val="right"/>
              <w:rPr>
                <w:lang w:eastAsia="ja-JP"/>
              </w:rPr>
            </w:pPr>
            <w:r>
              <w:rPr>
                <w:b/>
                <w:sz w:val="18"/>
                <w:lang w:eastAsia="ja-JP"/>
              </w:rPr>
              <w:t>Dataset / Metadata Document</w:t>
            </w:r>
          </w:p>
        </w:tc>
        <w:tc>
          <w:tcPr>
            <w:tcW w:w="5760" w:type="dxa"/>
            <w:vAlign w:val="center"/>
          </w:tcPr>
          <w:p w:rsidR="005F1376" w:rsidRPr="00DC0A62" w:rsidRDefault="005F1376" w:rsidP="00DC0A62">
            <w:pPr>
              <w:spacing w:before="0"/>
              <w:rPr>
                <w:sz w:val="18"/>
                <w:lang w:eastAsia="ja-JP"/>
              </w:rPr>
            </w:pPr>
          </w:p>
        </w:tc>
      </w:tr>
      <w:tr w:rsidR="00D32304" w:rsidTr="00DC0A62">
        <w:trPr>
          <w:trHeight w:val="284"/>
        </w:trPr>
        <w:tc>
          <w:tcPr>
            <w:tcW w:w="3256" w:type="dxa"/>
            <w:shd w:val="clear" w:color="auto" w:fill="D9D9D9" w:themeFill="background1" w:themeFillShade="D9"/>
            <w:vAlign w:val="center"/>
          </w:tcPr>
          <w:p w:rsidR="00D32304" w:rsidRDefault="00D32304" w:rsidP="005F1376">
            <w:pPr>
              <w:spacing w:before="0"/>
              <w:jc w:val="right"/>
              <w:rPr>
                <w:b/>
                <w:sz w:val="18"/>
                <w:lang w:eastAsia="ja-JP"/>
              </w:rPr>
            </w:pPr>
            <w:r>
              <w:rPr>
                <w:b/>
                <w:sz w:val="18"/>
                <w:lang w:eastAsia="ja-JP"/>
              </w:rPr>
              <w:t>Dataset Use</w:t>
            </w:r>
          </w:p>
        </w:tc>
        <w:tc>
          <w:tcPr>
            <w:tcW w:w="5760" w:type="dxa"/>
            <w:vAlign w:val="center"/>
          </w:tcPr>
          <w:p w:rsidR="00D32304" w:rsidRPr="00DC0A62" w:rsidRDefault="00D32304" w:rsidP="00DC0A62">
            <w:pPr>
              <w:spacing w:before="0"/>
              <w:rPr>
                <w:sz w:val="18"/>
                <w:lang w:eastAsia="ja-JP"/>
              </w:rPr>
            </w:pPr>
            <w:r>
              <w:rPr>
                <w:sz w:val="18"/>
                <w:lang w:eastAsia="ja-JP"/>
              </w:rPr>
              <w:t>Surveillance Strategy and Design, Data61 CISRO project</w:t>
            </w:r>
          </w:p>
        </w:tc>
      </w:tr>
    </w:tbl>
    <w:p w:rsidR="007A5468" w:rsidRDefault="007A5468" w:rsidP="00905F94">
      <w:pPr>
        <w:rPr>
          <w:lang w:eastAsia="ja-JP"/>
        </w:rPr>
      </w:pPr>
    </w:p>
    <w:p w:rsidR="007A5468" w:rsidRPr="00AE4712" w:rsidRDefault="00AE4712" w:rsidP="00905F94">
      <w:pPr>
        <w:rPr>
          <w:b/>
          <w:u w:val="single"/>
          <w:lang w:eastAsia="ja-JP"/>
        </w:rPr>
      </w:pPr>
      <w:r>
        <w:rPr>
          <w:b/>
          <w:u w:val="single"/>
          <w:lang w:eastAsia="ja-JP"/>
        </w:rPr>
        <w:t>Background</w:t>
      </w:r>
    </w:p>
    <w:p w:rsidR="00DC0A62" w:rsidRDefault="00DC0A62" w:rsidP="00905F94">
      <w:pPr>
        <w:rPr>
          <w:lang w:eastAsia="ja-JP"/>
        </w:rPr>
      </w:pPr>
      <w:r>
        <w:rPr>
          <w:lang w:eastAsia="ja-JP"/>
        </w:rPr>
        <w:t xml:space="preserve">A national Citrus growing regions layer was requested for use within mapping products in response to the Citrus Canker </w:t>
      </w:r>
      <w:r w:rsidR="00D40EE3">
        <w:rPr>
          <w:lang w:eastAsia="ja-JP"/>
        </w:rPr>
        <w:t>i</w:t>
      </w:r>
      <w:r>
        <w:rPr>
          <w:lang w:eastAsia="ja-JP"/>
        </w:rPr>
        <w:t>ncursions in the Northern Territory and Western Australia.</w:t>
      </w:r>
    </w:p>
    <w:p w:rsidR="007A5468" w:rsidRDefault="00DC0A62" w:rsidP="00905F94">
      <w:pPr>
        <w:rPr>
          <w:lang w:eastAsia="ja-JP"/>
        </w:rPr>
      </w:pPr>
      <w:r>
        <w:rPr>
          <w:lang w:eastAsia="ja-JP"/>
        </w:rPr>
        <w:t>This layer was also requested by the Data61 unit of the CSIRO to assist with their analysis project.</w:t>
      </w:r>
    </w:p>
    <w:p w:rsidR="00AE4712" w:rsidRDefault="00AE4712" w:rsidP="00905F94">
      <w:pPr>
        <w:rPr>
          <w:lang w:eastAsia="ja-JP"/>
        </w:rPr>
      </w:pPr>
    </w:p>
    <w:p w:rsidR="00AE4712" w:rsidRPr="00AE4712" w:rsidRDefault="00AE4712" w:rsidP="00905F94">
      <w:pPr>
        <w:rPr>
          <w:b/>
          <w:u w:val="single"/>
          <w:lang w:eastAsia="ja-JP"/>
        </w:rPr>
      </w:pPr>
      <w:r w:rsidRPr="00AE4712">
        <w:rPr>
          <w:b/>
          <w:u w:val="single"/>
          <w:lang w:eastAsia="ja-JP"/>
        </w:rPr>
        <w:t>Dataset Procurement Process</w:t>
      </w:r>
    </w:p>
    <w:p w:rsidR="00DC0A62" w:rsidRDefault="00DC0A62" w:rsidP="00905F94">
      <w:pPr>
        <w:rPr>
          <w:lang w:eastAsia="ja-JP"/>
        </w:rPr>
      </w:pPr>
      <w:r>
        <w:rPr>
          <w:lang w:eastAsia="ja-JP"/>
        </w:rPr>
        <w:t xml:space="preserve">In the first instance, the Catchment </w:t>
      </w:r>
      <w:r w:rsidR="00A85A1E">
        <w:rPr>
          <w:lang w:eastAsia="ja-JP"/>
        </w:rPr>
        <w:t xml:space="preserve">scale </w:t>
      </w:r>
      <w:r>
        <w:rPr>
          <w:lang w:eastAsia="ja-JP"/>
        </w:rPr>
        <w:t xml:space="preserve">Land Use </w:t>
      </w:r>
      <w:r w:rsidR="00A85A1E">
        <w:rPr>
          <w:lang w:eastAsia="ja-JP"/>
        </w:rPr>
        <w:t>of Australia –</w:t>
      </w:r>
      <w:r w:rsidR="00D40EE3">
        <w:rPr>
          <w:lang w:eastAsia="ja-JP"/>
        </w:rPr>
        <w:t xml:space="preserve"> </w:t>
      </w:r>
      <w:r w:rsidR="00A85A1E">
        <w:rPr>
          <w:lang w:eastAsia="ja-JP"/>
        </w:rPr>
        <w:t>Commodities</w:t>
      </w:r>
      <w:r>
        <w:rPr>
          <w:lang w:eastAsia="ja-JP"/>
        </w:rPr>
        <w:t xml:space="preserve"> (CLUM</w:t>
      </w:r>
      <w:r w:rsidR="00A85A1E">
        <w:rPr>
          <w:lang w:eastAsia="ja-JP"/>
        </w:rPr>
        <w:t>C</w:t>
      </w:r>
      <w:r>
        <w:rPr>
          <w:lang w:eastAsia="ja-JP"/>
        </w:rPr>
        <w:t>) dataset</w:t>
      </w:r>
      <w:r w:rsidR="00A85A1E">
        <w:rPr>
          <w:lang w:eastAsia="ja-JP"/>
        </w:rPr>
        <w:t>s</w:t>
      </w:r>
      <w:r>
        <w:rPr>
          <w:lang w:eastAsia="ja-JP"/>
        </w:rPr>
        <w:t xml:space="preserve"> developed </w:t>
      </w:r>
      <w:r w:rsidR="00404A91">
        <w:rPr>
          <w:lang w:eastAsia="ja-JP"/>
        </w:rPr>
        <w:t xml:space="preserve">by ABARES </w:t>
      </w:r>
      <w:r w:rsidR="00A85A1E">
        <w:rPr>
          <w:lang w:eastAsia="ja-JP"/>
        </w:rPr>
        <w:t>were</w:t>
      </w:r>
      <w:r>
        <w:rPr>
          <w:lang w:eastAsia="ja-JP"/>
        </w:rPr>
        <w:t xml:space="preserve"> deemed to be the most</w:t>
      </w:r>
      <w:r w:rsidR="00404A91">
        <w:rPr>
          <w:lang w:eastAsia="ja-JP"/>
        </w:rPr>
        <w:t xml:space="preserve"> authoritative national dataset from which to extract this information.</w:t>
      </w:r>
    </w:p>
    <w:p w:rsidR="00404A91" w:rsidRDefault="00404A91" w:rsidP="00905F94">
      <w:pPr>
        <w:rPr>
          <w:lang w:eastAsia="ja-JP"/>
        </w:rPr>
      </w:pPr>
      <w:r>
        <w:rPr>
          <w:lang w:eastAsia="ja-JP"/>
        </w:rPr>
        <w:t>The commodity and land use classification codes within the Australian Land Use and Management Classification Version 8 (ALUM v8) guideline document were used to filter the CLUM</w:t>
      </w:r>
      <w:r w:rsidR="00280551">
        <w:rPr>
          <w:lang w:eastAsia="ja-JP"/>
        </w:rPr>
        <w:t>C</w:t>
      </w:r>
      <w:r>
        <w:rPr>
          <w:lang w:eastAsia="ja-JP"/>
        </w:rPr>
        <w:t xml:space="preserve"> dataset for citrus </w:t>
      </w:r>
      <w:r w:rsidR="00280551">
        <w:rPr>
          <w:lang w:eastAsia="ja-JP"/>
        </w:rPr>
        <w:t xml:space="preserve">land </w:t>
      </w:r>
      <w:r>
        <w:rPr>
          <w:lang w:eastAsia="ja-JP"/>
        </w:rPr>
        <w:t>use.</w:t>
      </w:r>
    </w:p>
    <w:p w:rsidR="00404A91" w:rsidRDefault="00404A91" w:rsidP="00905F94">
      <w:pPr>
        <w:rPr>
          <w:lang w:eastAsia="ja-JP"/>
        </w:rPr>
      </w:pPr>
      <w:r>
        <w:rPr>
          <w:lang w:eastAsia="ja-JP"/>
        </w:rPr>
        <w:t>The codes used are:</w:t>
      </w:r>
    </w:p>
    <w:p w:rsidR="00404A91" w:rsidRDefault="00404A91" w:rsidP="00404A91">
      <w:pPr>
        <w:pStyle w:val="ListParagraph"/>
        <w:numPr>
          <w:ilvl w:val="0"/>
          <w:numId w:val="20"/>
        </w:numPr>
        <w:rPr>
          <w:lang w:eastAsia="ja-JP"/>
        </w:rPr>
      </w:pPr>
      <w:r>
        <w:rPr>
          <w:lang w:eastAsia="ja-JP"/>
        </w:rPr>
        <w:t>348 - Citrus—where citrus can be detected, map under this class rather than 3.4.1,</w:t>
      </w:r>
    </w:p>
    <w:p w:rsidR="00404A91" w:rsidRDefault="00404A91" w:rsidP="00404A91">
      <w:pPr>
        <w:pStyle w:val="ListParagraph"/>
        <w:rPr>
          <w:lang w:eastAsia="ja-JP"/>
        </w:rPr>
      </w:pPr>
      <w:r>
        <w:rPr>
          <w:lang w:eastAsia="ja-JP"/>
        </w:rPr>
        <w:t>‘Tree fruits’.</w:t>
      </w:r>
    </w:p>
    <w:p w:rsidR="00404A91" w:rsidRDefault="00404A91" w:rsidP="00A31101">
      <w:pPr>
        <w:pStyle w:val="ListParagraph"/>
        <w:numPr>
          <w:ilvl w:val="0"/>
          <w:numId w:val="20"/>
        </w:numPr>
        <w:rPr>
          <w:lang w:eastAsia="ja-JP"/>
        </w:rPr>
      </w:pPr>
      <w:r>
        <w:rPr>
          <w:lang w:eastAsia="ja-JP"/>
        </w:rPr>
        <w:t>448 - Irrigated citrus—where irrigated citrus can be detected, map under this class</w:t>
      </w:r>
      <w:r w:rsidR="00C26117">
        <w:rPr>
          <w:lang w:eastAsia="ja-JP"/>
        </w:rPr>
        <w:t xml:space="preserve"> </w:t>
      </w:r>
      <w:r>
        <w:rPr>
          <w:lang w:eastAsia="ja-JP"/>
        </w:rPr>
        <w:t>rather than 4.4.1, ‘Irrigated tree fruits’.</w:t>
      </w:r>
    </w:p>
    <w:p w:rsidR="00404A91" w:rsidRDefault="00404A91" w:rsidP="00A31101">
      <w:pPr>
        <w:pStyle w:val="ListParagraph"/>
        <w:numPr>
          <w:ilvl w:val="0"/>
          <w:numId w:val="20"/>
        </w:numPr>
        <w:rPr>
          <w:lang w:eastAsia="ja-JP"/>
        </w:rPr>
      </w:pPr>
      <w:r>
        <w:rPr>
          <w:lang w:eastAsia="ja-JP"/>
        </w:rPr>
        <w:t xml:space="preserve">512 - </w:t>
      </w:r>
      <w:r w:rsidR="001E28D5">
        <w:rPr>
          <w:lang w:eastAsia="ja-JP"/>
        </w:rPr>
        <w:t>Shadehouses</w:t>
      </w:r>
      <w:r>
        <w:rPr>
          <w:lang w:eastAsia="ja-JP"/>
        </w:rPr>
        <w:t>—land where special purpose shade structure have been built for intensive plant production (including mushrooms). If the land use is known to be production nurseries, use 5.1.1 and the management description ‘semi protected’. If hail or bird nets are temporarily erected for orchards or similar, this does not constitute a land use change, so continue to map to the appropriate perennial, seasonal, or irrigated horticulture class.</w:t>
      </w:r>
    </w:p>
    <w:p w:rsidR="00AE4712" w:rsidRDefault="00AE4712" w:rsidP="00AE4712">
      <w:pPr>
        <w:rPr>
          <w:lang w:eastAsia="ja-JP"/>
        </w:rPr>
      </w:pPr>
      <w:r>
        <w:rPr>
          <w:lang w:eastAsia="ja-JP"/>
        </w:rPr>
        <w:t>Codes 341 and 441 could be used but contain a broader range of orchard type plantations including pome, banana, mango and stone fruit.</w:t>
      </w:r>
    </w:p>
    <w:p w:rsidR="003141ED" w:rsidRPr="003141ED" w:rsidRDefault="003141ED" w:rsidP="003141ED">
      <w:pPr>
        <w:rPr>
          <w:b/>
          <w:u w:val="single"/>
          <w:lang w:eastAsia="ja-JP"/>
        </w:rPr>
      </w:pPr>
      <w:r w:rsidRPr="003141ED">
        <w:rPr>
          <w:b/>
          <w:u w:val="single"/>
          <w:lang w:eastAsia="ja-JP"/>
        </w:rPr>
        <w:t>Quality Check</w:t>
      </w:r>
    </w:p>
    <w:p w:rsidR="003141ED" w:rsidRDefault="00E260C8" w:rsidP="00AE4712">
      <w:pPr>
        <w:rPr>
          <w:lang w:eastAsia="ja-JP"/>
        </w:rPr>
      </w:pPr>
      <w:r>
        <w:rPr>
          <w:lang w:eastAsia="ja-JP"/>
        </w:rPr>
        <w:t xml:space="preserve">Some states </w:t>
      </w:r>
      <w:r w:rsidR="00280551">
        <w:rPr>
          <w:lang w:eastAsia="ja-JP"/>
        </w:rPr>
        <w:t xml:space="preserve">such as Victoria </w:t>
      </w:r>
      <w:r>
        <w:rPr>
          <w:lang w:eastAsia="ja-JP"/>
        </w:rPr>
        <w:t>mapped their data to the commodity description level such as citrus, oranges, lime, mandarin, lemon and grapefruit</w:t>
      </w:r>
      <w:r w:rsidR="003141ED">
        <w:rPr>
          <w:lang w:eastAsia="ja-JP"/>
        </w:rPr>
        <w:t xml:space="preserve">, while others only mapped to the broader </w:t>
      </w:r>
      <w:r w:rsidR="00280551">
        <w:rPr>
          <w:lang w:eastAsia="ja-JP"/>
        </w:rPr>
        <w:t>ALUM v8 land use</w:t>
      </w:r>
      <w:r w:rsidR="003141ED">
        <w:rPr>
          <w:lang w:eastAsia="ja-JP"/>
        </w:rPr>
        <w:t xml:space="preserve"> codes only.</w:t>
      </w:r>
      <w:r w:rsidR="00280551">
        <w:rPr>
          <w:lang w:eastAsia="ja-JP"/>
        </w:rPr>
        <w:t xml:space="preserve"> </w:t>
      </w:r>
      <w:r w:rsidR="003141ED">
        <w:rPr>
          <w:lang w:eastAsia="ja-JP"/>
        </w:rPr>
        <w:t>Other</w:t>
      </w:r>
      <w:r w:rsidR="003D6714">
        <w:rPr>
          <w:lang w:eastAsia="ja-JP"/>
        </w:rPr>
        <w:t xml:space="preserve"> state</w:t>
      </w:r>
      <w:r w:rsidR="003141ED">
        <w:rPr>
          <w:lang w:eastAsia="ja-JP"/>
        </w:rPr>
        <w:t xml:space="preserve">s mapped commodities such as vegetables to these codes. </w:t>
      </w:r>
    </w:p>
    <w:p w:rsidR="003D6714" w:rsidRDefault="003D6714" w:rsidP="00AE4712">
      <w:pPr>
        <w:rPr>
          <w:lang w:eastAsia="ja-JP"/>
        </w:rPr>
      </w:pPr>
      <w:r>
        <w:rPr>
          <w:lang w:eastAsia="ja-JP"/>
        </w:rPr>
        <w:t>The dataset was re-projected to an Australian Albers format and the area in hectares of these “Citrus” land use polygons was calculated for each state and is detailed in Table 1.</w:t>
      </w:r>
    </w:p>
    <w:p w:rsidR="00C26117" w:rsidRDefault="00E260C8" w:rsidP="00AE4712">
      <w:pPr>
        <w:rPr>
          <w:lang w:eastAsia="ja-JP"/>
        </w:rPr>
      </w:pPr>
      <w:r>
        <w:rPr>
          <w:lang w:eastAsia="ja-JP"/>
        </w:rPr>
        <w:t>A second dataset was sourced from the Australian Bureau of Statistics</w:t>
      </w:r>
      <w:r w:rsidR="00822085">
        <w:rPr>
          <w:lang w:eastAsia="ja-JP"/>
        </w:rPr>
        <w:t xml:space="preserve"> (ABS)</w:t>
      </w:r>
      <w:r>
        <w:rPr>
          <w:lang w:eastAsia="ja-JP"/>
        </w:rPr>
        <w:t xml:space="preserve"> to cross reference the CLUMC citrus layer dataset. </w:t>
      </w:r>
    </w:p>
    <w:p w:rsidR="00E260C8" w:rsidRDefault="00E260C8" w:rsidP="00AE4712">
      <w:pPr>
        <w:rPr>
          <w:lang w:eastAsia="ja-JP"/>
        </w:rPr>
      </w:pPr>
      <w:r>
        <w:rPr>
          <w:lang w:eastAsia="ja-JP"/>
        </w:rPr>
        <w:lastRenderedPageBreak/>
        <w:t xml:space="preserve">The product </w:t>
      </w:r>
      <w:r w:rsidRPr="00E260C8">
        <w:rPr>
          <w:b/>
          <w:lang w:eastAsia="ja-JP"/>
        </w:rPr>
        <w:t>71210DO002_201617 Agricultural Commodities, Australia–2016-17</w:t>
      </w:r>
      <w:r>
        <w:rPr>
          <w:lang w:eastAsia="ja-JP"/>
        </w:rPr>
        <w:t xml:space="preserve">, contained </w:t>
      </w:r>
      <w:r w:rsidR="003141ED">
        <w:rPr>
          <w:lang w:eastAsia="ja-JP"/>
        </w:rPr>
        <w:t>information on the quantity of individual trees present in each state within the Citrus category.</w:t>
      </w:r>
    </w:p>
    <w:p w:rsidR="003141ED" w:rsidRPr="00E260C8" w:rsidRDefault="000D67BB" w:rsidP="00AE4712">
      <w:pPr>
        <w:rPr>
          <w:lang w:eastAsia="ja-JP"/>
        </w:rPr>
      </w:pPr>
      <w:r>
        <w:rPr>
          <w:lang w:eastAsia="ja-JP"/>
        </w:rPr>
        <w:t xml:space="preserve">This number was then divided at the medium density rate of 300 trees per hectare as described by </w:t>
      </w:r>
      <w:hyperlink r:id="rId8" w:history="1">
        <w:r w:rsidRPr="000D67BB">
          <w:rPr>
            <w:rStyle w:val="Hyperlink"/>
            <w:lang w:eastAsia="ja-JP"/>
          </w:rPr>
          <w:t>Citrus Australia</w:t>
        </w:r>
      </w:hyperlink>
      <w:r>
        <w:rPr>
          <w:lang w:eastAsia="ja-JP"/>
        </w:rPr>
        <w:t>.</w:t>
      </w:r>
    </w:p>
    <w:p w:rsidR="007F49D3" w:rsidRDefault="007A5468" w:rsidP="007A5468">
      <w:r w:rsidRPr="00822085">
        <w:t>The CLUM</w:t>
      </w:r>
      <w:r w:rsidR="00822085">
        <w:t>C</w:t>
      </w:r>
      <w:r w:rsidRPr="00822085">
        <w:t xml:space="preserve"> data for V</w:t>
      </w:r>
      <w:r w:rsidR="00822085">
        <w:t>ictoria</w:t>
      </w:r>
      <w:r w:rsidRPr="00822085">
        <w:t xml:space="preserve"> </w:t>
      </w:r>
      <w:r w:rsidR="007F49D3">
        <w:t>was relatively close while the rest of the states did not match up with</w:t>
      </w:r>
      <w:r w:rsidRPr="00822085">
        <w:t xml:space="preserve"> the ABS data</w:t>
      </w:r>
      <w:r w:rsidR="007F49D3">
        <w:t xml:space="preserve"> (Table 1).</w:t>
      </w:r>
      <w:r w:rsidRPr="00822085">
        <w:t xml:space="preserve">  </w:t>
      </w:r>
    </w:p>
    <w:p w:rsidR="007F49D3" w:rsidRDefault="007F49D3" w:rsidP="007A5468">
      <w:r>
        <w:t>The states have vastly different levels of information capture and commodity description attribute association with each farm</w:t>
      </w:r>
      <w:r w:rsidR="00F46E24">
        <w:t>.</w:t>
      </w:r>
    </w:p>
    <w:p w:rsidR="007F49D3" w:rsidRDefault="007F49D3" w:rsidP="007A5468">
      <w:r>
        <w:t xml:space="preserve">New South Wales and </w:t>
      </w:r>
      <w:r w:rsidR="007A5468" w:rsidRPr="00822085">
        <w:t>Q</w:t>
      </w:r>
      <w:r>
        <w:t>ueensland data performed poorly and they did not capture useful commodity description level information.</w:t>
      </w:r>
    </w:p>
    <w:p w:rsidR="007A5468" w:rsidRPr="00822085" w:rsidRDefault="007F49D3" w:rsidP="007A5468">
      <w:r>
        <w:t>Other States like South Australia mapped two tree type attributes (e.g. oranges and pista</w:t>
      </w:r>
      <w:r w:rsidR="00D274A9">
        <w:t>chios) against the same polygon and</w:t>
      </w:r>
      <w:r w:rsidR="000F1D67">
        <w:t xml:space="preserve"> Western Australia has no state level dataset. Th</w:t>
      </w:r>
      <w:r w:rsidR="00D274A9">
        <w:t>is</w:t>
      </w:r>
      <w:bookmarkStart w:id="0" w:name="_GoBack"/>
      <w:bookmarkEnd w:id="0"/>
      <w:r w:rsidR="000F1D67">
        <w:t xml:space="preserve"> is currently being compiled internally by ABARES</w:t>
      </w:r>
      <w:r w:rsidR="002E4EAF">
        <w:t>.</w:t>
      </w:r>
    </w:p>
    <w:p w:rsidR="00385F43" w:rsidRDefault="00385F43" w:rsidP="00385F43">
      <w:pPr>
        <w:pStyle w:val="TableHeading"/>
        <w:rPr>
          <w:sz w:val="14"/>
          <w:lang w:eastAsia="ja-JP"/>
        </w:rPr>
      </w:pPr>
    </w:p>
    <w:p w:rsidR="00385F43" w:rsidRDefault="00385F43" w:rsidP="00385F43">
      <w:pPr>
        <w:pStyle w:val="TableHeading"/>
        <w:rPr>
          <w:sz w:val="14"/>
          <w:lang w:eastAsia="ja-JP"/>
        </w:rPr>
      </w:pPr>
      <w:r w:rsidRPr="007F3ADE">
        <w:rPr>
          <w:sz w:val="14"/>
          <w:lang w:eastAsia="ja-JP"/>
        </w:rPr>
        <w:t xml:space="preserve">Table 1. </w:t>
      </w:r>
      <w:r>
        <w:rPr>
          <w:sz w:val="14"/>
          <w:lang w:eastAsia="ja-JP"/>
        </w:rPr>
        <w:t xml:space="preserve">Summary of </w:t>
      </w:r>
      <w:r w:rsidRPr="007F3ADE">
        <w:rPr>
          <w:sz w:val="14"/>
          <w:lang w:eastAsia="ja-JP"/>
        </w:rPr>
        <w:t>the datasets and their completion status to date</w:t>
      </w:r>
    </w:p>
    <w:tbl>
      <w:tblPr>
        <w:tblStyle w:val="TableGrid"/>
        <w:tblW w:w="0" w:type="auto"/>
        <w:tblLook w:val="04A0" w:firstRow="1" w:lastRow="0" w:firstColumn="1" w:lastColumn="0" w:noHBand="0" w:noVBand="1"/>
      </w:tblPr>
      <w:tblGrid>
        <w:gridCol w:w="1696"/>
        <w:gridCol w:w="1560"/>
        <w:gridCol w:w="1701"/>
        <w:gridCol w:w="2268"/>
        <w:gridCol w:w="1791"/>
      </w:tblGrid>
      <w:tr w:rsidR="00822085" w:rsidTr="00822085">
        <w:tc>
          <w:tcPr>
            <w:tcW w:w="1696" w:type="dxa"/>
            <w:shd w:val="clear" w:color="auto" w:fill="D9D9D9" w:themeFill="background1" w:themeFillShade="D9"/>
          </w:tcPr>
          <w:p w:rsidR="00385F43" w:rsidRDefault="00385F43" w:rsidP="00385F43">
            <w:pPr>
              <w:pStyle w:val="TableHeading"/>
              <w:rPr>
                <w:sz w:val="14"/>
                <w:lang w:eastAsia="ja-JP"/>
              </w:rPr>
            </w:pPr>
          </w:p>
        </w:tc>
        <w:tc>
          <w:tcPr>
            <w:tcW w:w="1560" w:type="dxa"/>
            <w:shd w:val="clear" w:color="auto" w:fill="D9D9D9" w:themeFill="background1" w:themeFillShade="D9"/>
          </w:tcPr>
          <w:p w:rsidR="00385F43" w:rsidRPr="00385F43" w:rsidRDefault="00822085" w:rsidP="00822085">
            <w:pPr>
              <w:rPr>
                <w:b/>
                <w:sz w:val="18"/>
              </w:rPr>
            </w:pPr>
            <w:r>
              <w:rPr>
                <w:b/>
                <w:sz w:val="18"/>
              </w:rPr>
              <w:t>ABS 2016-17 -  # of Citrus Tree</w:t>
            </w:r>
          </w:p>
        </w:tc>
        <w:tc>
          <w:tcPr>
            <w:tcW w:w="1701" w:type="dxa"/>
            <w:shd w:val="clear" w:color="auto" w:fill="D9D9D9" w:themeFill="background1" w:themeFillShade="D9"/>
          </w:tcPr>
          <w:p w:rsidR="00385F43" w:rsidRPr="00385F43" w:rsidRDefault="00385F43" w:rsidP="00385F43">
            <w:pPr>
              <w:rPr>
                <w:b/>
                <w:sz w:val="18"/>
              </w:rPr>
            </w:pPr>
            <w:r w:rsidRPr="00385F43">
              <w:rPr>
                <w:b/>
                <w:sz w:val="18"/>
              </w:rPr>
              <w:t>Area in Hectares @ 300 Trees/Ha</w:t>
            </w:r>
          </w:p>
        </w:tc>
        <w:tc>
          <w:tcPr>
            <w:tcW w:w="2268" w:type="dxa"/>
            <w:shd w:val="clear" w:color="auto" w:fill="D9D9D9" w:themeFill="background1" w:themeFillShade="D9"/>
          </w:tcPr>
          <w:p w:rsidR="00385F43" w:rsidRPr="00385F43" w:rsidRDefault="00385F43" w:rsidP="00385F43">
            <w:pPr>
              <w:rPr>
                <w:b/>
                <w:sz w:val="18"/>
              </w:rPr>
            </w:pPr>
            <w:r w:rsidRPr="00385F43">
              <w:rPr>
                <w:b/>
                <w:sz w:val="18"/>
              </w:rPr>
              <w:t>CLUM Data (Hectares of codes 348, 448 &amp; 512)</w:t>
            </w:r>
          </w:p>
        </w:tc>
        <w:tc>
          <w:tcPr>
            <w:tcW w:w="1791" w:type="dxa"/>
            <w:shd w:val="clear" w:color="auto" w:fill="D9D9D9" w:themeFill="background1" w:themeFillShade="D9"/>
          </w:tcPr>
          <w:p w:rsidR="00385F43" w:rsidRPr="00385F43" w:rsidRDefault="00385F43" w:rsidP="00385F43">
            <w:pPr>
              <w:rPr>
                <w:b/>
                <w:sz w:val="18"/>
              </w:rPr>
            </w:pPr>
            <w:r w:rsidRPr="00385F43">
              <w:rPr>
                <w:b/>
                <w:sz w:val="18"/>
              </w:rPr>
              <w:t>CLUM as Percentage of ABS</w:t>
            </w:r>
          </w:p>
        </w:tc>
      </w:tr>
      <w:tr w:rsidR="00822085" w:rsidTr="00822085">
        <w:tc>
          <w:tcPr>
            <w:tcW w:w="1696" w:type="dxa"/>
            <w:shd w:val="clear" w:color="auto" w:fill="FFFF00"/>
          </w:tcPr>
          <w:p w:rsidR="00385F43" w:rsidRPr="00686ECC" w:rsidRDefault="00822085" w:rsidP="00385F43">
            <w:pPr>
              <w:rPr>
                <w:b/>
                <w:sz w:val="18"/>
              </w:rPr>
            </w:pPr>
            <w:r>
              <w:rPr>
                <w:b/>
                <w:sz w:val="18"/>
              </w:rPr>
              <w:t>Australia</w:t>
            </w:r>
          </w:p>
        </w:tc>
        <w:tc>
          <w:tcPr>
            <w:tcW w:w="1560" w:type="dxa"/>
            <w:shd w:val="clear" w:color="auto" w:fill="FFFF00"/>
          </w:tcPr>
          <w:p w:rsidR="00385F43" w:rsidRPr="00686ECC" w:rsidRDefault="00385F43" w:rsidP="00686ECC">
            <w:pPr>
              <w:jc w:val="right"/>
              <w:rPr>
                <w:b/>
                <w:sz w:val="18"/>
              </w:rPr>
            </w:pPr>
            <w:r w:rsidRPr="00686ECC">
              <w:rPr>
                <w:b/>
                <w:sz w:val="18"/>
              </w:rPr>
              <w:t>10,996,394</w:t>
            </w:r>
          </w:p>
        </w:tc>
        <w:tc>
          <w:tcPr>
            <w:tcW w:w="1701" w:type="dxa"/>
            <w:shd w:val="clear" w:color="auto" w:fill="FFFF00"/>
          </w:tcPr>
          <w:p w:rsidR="00385F43" w:rsidRPr="00686ECC" w:rsidRDefault="00385F43" w:rsidP="00686ECC">
            <w:pPr>
              <w:jc w:val="right"/>
              <w:rPr>
                <w:b/>
                <w:sz w:val="18"/>
              </w:rPr>
            </w:pPr>
            <w:r w:rsidRPr="00686ECC">
              <w:rPr>
                <w:b/>
                <w:sz w:val="18"/>
              </w:rPr>
              <w:t>36,655</w:t>
            </w:r>
          </w:p>
        </w:tc>
        <w:tc>
          <w:tcPr>
            <w:tcW w:w="2268" w:type="dxa"/>
            <w:shd w:val="clear" w:color="auto" w:fill="FFFF00"/>
          </w:tcPr>
          <w:p w:rsidR="00385F43" w:rsidRPr="00686ECC" w:rsidRDefault="00686ECC" w:rsidP="00686ECC">
            <w:pPr>
              <w:jc w:val="right"/>
              <w:rPr>
                <w:b/>
                <w:sz w:val="18"/>
              </w:rPr>
            </w:pPr>
            <w:r w:rsidRPr="00686ECC">
              <w:rPr>
                <w:b/>
                <w:sz w:val="18"/>
              </w:rPr>
              <w:t>10,919.96</w:t>
            </w:r>
          </w:p>
        </w:tc>
        <w:tc>
          <w:tcPr>
            <w:tcW w:w="1791" w:type="dxa"/>
            <w:shd w:val="clear" w:color="auto" w:fill="FFFF00"/>
          </w:tcPr>
          <w:p w:rsidR="00385F43" w:rsidRPr="00686ECC" w:rsidRDefault="00686ECC" w:rsidP="00686ECC">
            <w:pPr>
              <w:jc w:val="right"/>
              <w:rPr>
                <w:b/>
                <w:sz w:val="18"/>
              </w:rPr>
            </w:pPr>
            <w:r w:rsidRPr="00686ECC">
              <w:rPr>
                <w:b/>
                <w:sz w:val="18"/>
              </w:rPr>
              <w:t>29.79%</w:t>
            </w:r>
          </w:p>
        </w:tc>
      </w:tr>
      <w:tr w:rsidR="00385F43" w:rsidTr="00822085">
        <w:tc>
          <w:tcPr>
            <w:tcW w:w="1696" w:type="dxa"/>
          </w:tcPr>
          <w:p w:rsidR="00385F43" w:rsidRPr="00385F43" w:rsidRDefault="00822085" w:rsidP="00385F43">
            <w:pPr>
              <w:rPr>
                <w:sz w:val="18"/>
              </w:rPr>
            </w:pPr>
            <w:r>
              <w:rPr>
                <w:sz w:val="18"/>
              </w:rPr>
              <w:t>Queensland</w:t>
            </w:r>
          </w:p>
        </w:tc>
        <w:tc>
          <w:tcPr>
            <w:tcW w:w="1560" w:type="dxa"/>
          </w:tcPr>
          <w:p w:rsidR="00385F43" w:rsidRPr="00385F43" w:rsidRDefault="00385F43" w:rsidP="00686ECC">
            <w:pPr>
              <w:jc w:val="right"/>
              <w:rPr>
                <w:sz w:val="18"/>
              </w:rPr>
            </w:pPr>
            <w:r w:rsidRPr="00385F43">
              <w:rPr>
                <w:sz w:val="18"/>
              </w:rPr>
              <w:t>1,950,810</w:t>
            </w:r>
          </w:p>
        </w:tc>
        <w:tc>
          <w:tcPr>
            <w:tcW w:w="1701" w:type="dxa"/>
          </w:tcPr>
          <w:p w:rsidR="00385F43" w:rsidRPr="00385F43" w:rsidRDefault="00385F43" w:rsidP="00686ECC">
            <w:pPr>
              <w:jc w:val="right"/>
              <w:rPr>
                <w:sz w:val="18"/>
              </w:rPr>
            </w:pPr>
            <w:r w:rsidRPr="00385F43">
              <w:rPr>
                <w:sz w:val="18"/>
              </w:rPr>
              <w:t>6,503</w:t>
            </w:r>
          </w:p>
        </w:tc>
        <w:tc>
          <w:tcPr>
            <w:tcW w:w="2268" w:type="dxa"/>
          </w:tcPr>
          <w:p w:rsidR="00385F43" w:rsidRPr="00385F43" w:rsidRDefault="00385F43" w:rsidP="00686ECC">
            <w:pPr>
              <w:jc w:val="right"/>
              <w:rPr>
                <w:sz w:val="18"/>
              </w:rPr>
            </w:pPr>
            <w:r w:rsidRPr="00385F43">
              <w:rPr>
                <w:sz w:val="18"/>
              </w:rPr>
              <w:t>666.35</w:t>
            </w:r>
          </w:p>
        </w:tc>
        <w:tc>
          <w:tcPr>
            <w:tcW w:w="1791" w:type="dxa"/>
          </w:tcPr>
          <w:p w:rsidR="00385F43" w:rsidRPr="00385F43" w:rsidRDefault="00385F43" w:rsidP="00686ECC">
            <w:pPr>
              <w:jc w:val="right"/>
              <w:rPr>
                <w:sz w:val="18"/>
              </w:rPr>
            </w:pPr>
            <w:r w:rsidRPr="00385F43">
              <w:rPr>
                <w:sz w:val="18"/>
              </w:rPr>
              <w:t>10.25%</w:t>
            </w:r>
          </w:p>
        </w:tc>
      </w:tr>
      <w:tr w:rsidR="00385F43" w:rsidTr="00822085">
        <w:tc>
          <w:tcPr>
            <w:tcW w:w="1696" w:type="dxa"/>
          </w:tcPr>
          <w:p w:rsidR="00385F43" w:rsidRPr="00385F43" w:rsidRDefault="00822085" w:rsidP="00385F43">
            <w:pPr>
              <w:rPr>
                <w:sz w:val="18"/>
              </w:rPr>
            </w:pPr>
            <w:r>
              <w:rPr>
                <w:sz w:val="18"/>
              </w:rPr>
              <w:t>Victoria</w:t>
            </w:r>
          </w:p>
        </w:tc>
        <w:tc>
          <w:tcPr>
            <w:tcW w:w="1560" w:type="dxa"/>
          </w:tcPr>
          <w:p w:rsidR="00385F43" w:rsidRPr="00385F43" w:rsidRDefault="00385F43" w:rsidP="00686ECC">
            <w:pPr>
              <w:jc w:val="right"/>
              <w:rPr>
                <w:sz w:val="18"/>
              </w:rPr>
            </w:pPr>
            <w:r w:rsidRPr="00385F43">
              <w:rPr>
                <w:sz w:val="18"/>
              </w:rPr>
              <w:t>1,300,700</w:t>
            </w:r>
          </w:p>
        </w:tc>
        <w:tc>
          <w:tcPr>
            <w:tcW w:w="1701" w:type="dxa"/>
          </w:tcPr>
          <w:p w:rsidR="00385F43" w:rsidRPr="00385F43" w:rsidRDefault="00385F43" w:rsidP="00686ECC">
            <w:pPr>
              <w:jc w:val="right"/>
              <w:rPr>
                <w:sz w:val="18"/>
              </w:rPr>
            </w:pPr>
            <w:r w:rsidRPr="00385F43">
              <w:rPr>
                <w:sz w:val="18"/>
              </w:rPr>
              <w:t>4,336</w:t>
            </w:r>
          </w:p>
        </w:tc>
        <w:tc>
          <w:tcPr>
            <w:tcW w:w="2268" w:type="dxa"/>
          </w:tcPr>
          <w:p w:rsidR="00385F43" w:rsidRPr="00385F43" w:rsidRDefault="00385F43" w:rsidP="00686ECC">
            <w:pPr>
              <w:jc w:val="right"/>
              <w:rPr>
                <w:sz w:val="18"/>
              </w:rPr>
            </w:pPr>
            <w:r w:rsidRPr="00385F43">
              <w:rPr>
                <w:sz w:val="18"/>
              </w:rPr>
              <w:t>4053.54</w:t>
            </w:r>
          </w:p>
        </w:tc>
        <w:tc>
          <w:tcPr>
            <w:tcW w:w="1791" w:type="dxa"/>
          </w:tcPr>
          <w:p w:rsidR="00385F43" w:rsidRPr="00385F43" w:rsidRDefault="00385F43" w:rsidP="00686ECC">
            <w:pPr>
              <w:jc w:val="right"/>
              <w:rPr>
                <w:sz w:val="18"/>
              </w:rPr>
            </w:pPr>
            <w:r w:rsidRPr="00385F43">
              <w:rPr>
                <w:sz w:val="18"/>
              </w:rPr>
              <w:t>93.49%</w:t>
            </w:r>
          </w:p>
        </w:tc>
      </w:tr>
      <w:tr w:rsidR="00385F43" w:rsidTr="00822085">
        <w:tc>
          <w:tcPr>
            <w:tcW w:w="1696" w:type="dxa"/>
          </w:tcPr>
          <w:p w:rsidR="00385F43" w:rsidRPr="00385F43" w:rsidRDefault="00822085" w:rsidP="00385F43">
            <w:pPr>
              <w:rPr>
                <w:sz w:val="18"/>
              </w:rPr>
            </w:pPr>
            <w:r>
              <w:rPr>
                <w:sz w:val="18"/>
              </w:rPr>
              <w:t>New South Wales</w:t>
            </w:r>
          </w:p>
        </w:tc>
        <w:tc>
          <w:tcPr>
            <w:tcW w:w="1560" w:type="dxa"/>
          </w:tcPr>
          <w:p w:rsidR="00385F43" w:rsidRPr="00385F43" w:rsidRDefault="00385F43" w:rsidP="00686ECC">
            <w:pPr>
              <w:jc w:val="right"/>
              <w:rPr>
                <w:sz w:val="18"/>
              </w:rPr>
            </w:pPr>
            <w:r w:rsidRPr="00385F43">
              <w:rPr>
                <w:sz w:val="18"/>
              </w:rPr>
              <w:t>4,594,182</w:t>
            </w:r>
          </w:p>
        </w:tc>
        <w:tc>
          <w:tcPr>
            <w:tcW w:w="1701" w:type="dxa"/>
          </w:tcPr>
          <w:p w:rsidR="00385F43" w:rsidRPr="00385F43" w:rsidRDefault="00385F43" w:rsidP="00686ECC">
            <w:pPr>
              <w:jc w:val="right"/>
              <w:rPr>
                <w:sz w:val="18"/>
              </w:rPr>
            </w:pPr>
            <w:r w:rsidRPr="00385F43">
              <w:rPr>
                <w:sz w:val="18"/>
              </w:rPr>
              <w:t>15,314</w:t>
            </w:r>
          </w:p>
        </w:tc>
        <w:tc>
          <w:tcPr>
            <w:tcW w:w="2268" w:type="dxa"/>
          </w:tcPr>
          <w:p w:rsidR="00385F43" w:rsidRPr="00385F43" w:rsidRDefault="00385F43" w:rsidP="00686ECC">
            <w:pPr>
              <w:jc w:val="right"/>
              <w:rPr>
                <w:sz w:val="18"/>
              </w:rPr>
            </w:pPr>
            <w:r w:rsidRPr="00385F43">
              <w:rPr>
                <w:sz w:val="18"/>
              </w:rPr>
              <w:t>44.44</w:t>
            </w:r>
          </w:p>
        </w:tc>
        <w:tc>
          <w:tcPr>
            <w:tcW w:w="1791" w:type="dxa"/>
          </w:tcPr>
          <w:p w:rsidR="00385F43" w:rsidRPr="00385F43" w:rsidRDefault="00385F43" w:rsidP="00686ECC">
            <w:pPr>
              <w:jc w:val="right"/>
              <w:rPr>
                <w:sz w:val="18"/>
              </w:rPr>
            </w:pPr>
            <w:r w:rsidRPr="00385F43">
              <w:rPr>
                <w:sz w:val="18"/>
              </w:rPr>
              <w:t>0.29%</w:t>
            </w:r>
          </w:p>
        </w:tc>
      </w:tr>
      <w:tr w:rsidR="00385F43" w:rsidTr="00822085">
        <w:tc>
          <w:tcPr>
            <w:tcW w:w="1696" w:type="dxa"/>
          </w:tcPr>
          <w:p w:rsidR="00385F43" w:rsidRPr="00385F43" w:rsidRDefault="00822085" w:rsidP="00385F43">
            <w:pPr>
              <w:rPr>
                <w:sz w:val="18"/>
              </w:rPr>
            </w:pPr>
            <w:r>
              <w:rPr>
                <w:sz w:val="18"/>
              </w:rPr>
              <w:t>South Australia</w:t>
            </w:r>
          </w:p>
        </w:tc>
        <w:tc>
          <w:tcPr>
            <w:tcW w:w="1560" w:type="dxa"/>
          </w:tcPr>
          <w:p w:rsidR="00385F43" w:rsidRPr="00385F43" w:rsidRDefault="00385F43" w:rsidP="00686ECC">
            <w:pPr>
              <w:jc w:val="right"/>
              <w:rPr>
                <w:sz w:val="18"/>
              </w:rPr>
            </w:pPr>
            <w:r w:rsidRPr="00385F43">
              <w:rPr>
                <w:sz w:val="18"/>
              </w:rPr>
              <w:t>2,539,606</w:t>
            </w:r>
          </w:p>
        </w:tc>
        <w:tc>
          <w:tcPr>
            <w:tcW w:w="1701" w:type="dxa"/>
          </w:tcPr>
          <w:p w:rsidR="00385F43" w:rsidRPr="00385F43" w:rsidRDefault="00385F43" w:rsidP="00686ECC">
            <w:pPr>
              <w:jc w:val="right"/>
              <w:rPr>
                <w:sz w:val="18"/>
              </w:rPr>
            </w:pPr>
            <w:r w:rsidRPr="00385F43">
              <w:rPr>
                <w:sz w:val="18"/>
              </w:rPr>
              <w:t>8,465</w:t>
            </w:r>
          </w:p>
        </w:tc>
        <w:tc>
          <w:tcPr>
            <w:tcW w:w="2268" w:type="dxa"/>
          </w:tcPr>
          <w:p w:rsidR="00385F43" w:rsidRPr="00385F43" w:rsidRDefault="00385F43" w:rsidP="00686ECC">
            <w:pPr>
              <w:jc w:val="right"/>
              <w:rPr>
                <w:sz w:val="18"/>
              </w:rPr>
            </w:pPr>
            <w:r w:rsidRPr="00385F43">
              <w:rPr>
                <w:sz w:val="18"/>
              </w:rPr>
              <w:t>6004.21</w:t>
            </w:r>
          </w:p>
        </w:tc>
        <w:tc>
          <w:tcPr>
            <w:tcW w:w="1791" w:type="dxa"/>
          </w:tcPr>
          <w:p w:rsidR="00385F43" w:rsidRPr="00385F43" w:rsidRDefault="00385F43" w:rsidP="00686ECC">
            <w:pPr>
              <w:jc w:val="right"/>
              <w:rPr>
                <w:sz w:val="18"/>
              </w:rPr>
            </w:pPr>
            <w:r w:rsidRPr="00385F43">
              <w:rPr>
                <w:sz w:val="18"/>
              </w:rPr>
              <w:t>70.93%</w:t>
            </w:r>
          </w:p>
        </w:tc>
      </w:tr>
      <w:tr w:rsidR="00385F43" w:rsidTr="00822085">
        <w:tc>
          <w:tcPr>
            <w:tcW w:w="1696" w:type="dxa"/>
          </w:tcPr>
          <w:p w:rsidR="00385F43" w:rsidRPr="00385F43" w:rsidRDefault="00822085" w:rsidP="00385F43">
            <w:pPr>
              <w:rPr>
                <w:sz w:val="18"/>
              </w:rPr>
            </w:pPr>
            <w:r>
              <w:rPr>
                <w:sz w:val="18"/>
              </w:rPr>
              <w:t>Western Australia</w:t>
            </w:r>
          </w:p>
        </w:tc>
        <w:tc>
          <w:tcPr>
            <w:tcW w:w="1560" w:type="dxa"/>
          </w:tcPr>
          <w:p w:rsidR="00385F43" w:rsidRPr="00385F43" w:rsidRDefault="00385F43" w:rsidP="00686ECC">
            <w:pPr>
              <w:jc w:val="right"/>
              <w:rPr>
                <w:sz w:val="18"/>
              </w:rPr>
            </w:pPr>
            <w:r w:rsidRPr="00385F43">
              <w:rPr>
                <w:sz w:val="18"/>
              </w:rPr>
              <w:t>605,169</w:t>
            </w:r>
          </w:p>
        </w:tc>
        <w:tc>
          <w:tcPr>
            <w:tcW w:w="1701" w:type="dxa"/>
          </w:tcPr>
          <w:p w:rsidR="00385F43" w:rsidRPr="00385F43" w:rsidRDefault="00385F43" w:rsidP="00686ECC">
            <w:pPr>
              <w:jc w:val="right"/>
              <w:rPr>
                <w:sz w:val="18"/>
              </w:rPr>
            </w:pPr>
            <w:r w:rsidRPr="00385F43">
              <w:rPr>
                <w:sz w:val="18"/>
              </w:rPr>
              <w:t>2,017</w:t>
            </w:r>
          </w:p>
        </w:tc>
        <w:tc>
          <w:tcPr>
            <w:tcW w:w="2268" w:type="dxa"/>
          </w:tcPr>
          <w:p w:rsidR="00385F43" w:rsidRPr="00385F43" w:rsidRDefault="00385F43" w:rsidP="00686ECC">
            <w:pPr>
              <w:jc w:val="right"/>
              <w:rPr>
                <w:sz w:val="18"/>
              </w:rPr>
            </w:pPr>
            <w:r w:rsidRPr="00385F43">
              <w:rPr>
                <w:sz w:val="18"/>
              </w:rPr>
              <w:t>15.71</w:t>
            </w:r>
          </w:p>
        </w:tc>
        <w:tc>
          <w:tcPr>
            <w:tcW w:w="1791" w:type="dxa"/>
          </w:tcPr>
          <w:p w:rsidR="00385F43" w:rsidRPr="00385F43" w:rsidRDefault="00385F43" w:rsidP="00686ECC">
            <w:pPr>
              <w:jc w:val="right"/>
              <w:rPr>
                <w:sz w:val="18"/>
              </w:rPr>
            </w:pPr>
            <w:r w:rsidRPr="00385F43">
              <w:rPr>
                <w:sz w:val="18"/>
              </w:rPr>
              <w:t>0.78%</w:t>
            </w:r>
          </w:p>
        </w:tc>
      </w:tr>
      <w:tr w:rsidR="00385F43" w:rsidTr="00822085">
        <w:tc>
          <w:tcPr>
            <w:tcW w:w="1696" w:type="dxa"/>
          </w:tcPr>
          <w:p w:rsidR="00385F43" w:rsidRPr="00385F43" w:rsidRDefault="00822085" w:rsidP="00385F43">
            <w:pPr>
              <w:rPr>
                <w:sz w:val="18"/>
              </w:rPr>
            </w:pPr>
            <w:r>
              <w:rPr>
                <w:sz w:val="18"/>
              </w:rPr>
              <w:t>Tasmania</w:t>
            </w:r>
          </w:p>
        </w:tc>
        <w:tc>
          <w:tcPr>
            <w:tcW w:w="1560" w:type="dxa"/>
          </w:tcPr>
          <w:p w:rsidR="00385F43" w:rsidRPr="00385F43" w:rsidRDefault="00385F43" w:rsidP="00686ECC">
            <w:pPr>
              <w:jc w:val="right"/>
              <w:rPr>
                <w:sz w:val="18"/>
              </w:rPr>
            </w:pPr>
            <w:r w:rsidRPr="00385F43">
              <w:rPr>
                <w:sz w:val="18"/>
              </w:rPr>
              <w:t>18</w:t>
            </w:r>
          </w:p>
        </w:tc>
        <w:tc>
          <w:tcPr>
            <w:tcW w:w="1701" w:type="dxa"/>
          </w:tcPr>
          <w:p w:rsidR="00385F43" w:rsidRPr="00385F43" w:rsidRDefault="00385F43" w:rsidP="00686ECC">
            <w:pPr>
              <w:jc w:val="right"/>
              <w:rPr>
                <w:sz w:val="18"/>
              </w:rPr>
            </w:pPr>
            <w:r w:rsidRPr="00385F43">
              <w:rPr>
                <w:sz w:val="18"/>
              </w:rPr>
              <w:t>0</w:t>
            </w:r>
          </w:p>
        </w:tc>
        <w:tc>
          <w:tcPr>
            <w:tcW w:w="2268" w:type="dxa"/>
          </w:tcPr>
          <w:p w:rsidR="00385F43" w:rsidRPr="00385F43" w:rsidRDefault="00385F43" w:rsidP="00686ECC">
            <w:pPr>
              <w:jc w:val="right"/>
              <w:rPr>
                <w:sz w:val="18"/>
              </w:rPr>
            </w:pPr>
            <w:r w:rsidRPr="00385F43">
              <w:rPr>
                <w:sz w:val="18"/>
              </w:rPr>
              <w:t>2.71</w:t>
            </w:r>
          </w:p>
        </w:tc>
        <w:tc>
          <w:tcPr>
            <w:tcW w:w="1791" w:type="dxa"/>
          </w:tcPr>
          <w:p w:rsidR="00385F43" w:rsidRPr="00385F43" w:rsidRDefault="00385F43" w:rsidP="00686ECC">
            <w:pPr>
              <w:jc w:val="right"/>
              <w:rPr>
                <w:sz w:val="18"/>
              </w:rPr>
            </w:pPr>
            <w:r w:rsidRPr="00385F43">
              <w:rPr>
                <w:sz w:val="18"/>
              </w:rPr>
              <w:t>4516.67%</w:t>
            </w:r>
          </w:p>
        </w:tc>
      </w:tr>
      <w:tr w:rsidR="00385F43" w:rsidTr="00822085">
        <w:tc>
          <w:tcPr>
            <w:tcW w:w="1696" w:type="dxa"/>
          </w:tcPr>
          <w:p w:rsidR="00385F43" w:rsidRPr="00385F43" w:rsidRDefault="00822085" w:rsidP="00385F43">
            <w:pPr>
              <w:rPr>
                <w:sz w:val="18"/>
              </w:rPr>
            </w:pPr>
            <w:r>
              <w:rPr>
                <w:sz w:val="18"/>
              </w:rPr>
              <w:t>Northern territory</w:t>
            </w:r>
          </w:p>
        </w:tc>
        <w:tc>
          <w:tcPr>
            <w:tcW w:w="1560" w:type="dxa"/>
          </w:tcPr>
          <w:p w:rsidR="00385F43" w:rsidRPr="00385F43" w:rsidRDefault="00385F43" w:rsidP="00686ECC">
            <w:pPr>
              <w:jc w:val="right"/>
              <w:rPr>
                <w:sz w:val="18"/>
              </w:rPr>
            </w:pPr>
            <w:r w:rsidRPr="00385F43">
              <w:rPr>
                <w:sz w:val="18"/>
              </w:rPr>
              <w:t>5,909</w:t>
            </w:r>
          </w:p>
        </w:tc>
        <w:tc>
          <w:tcPr>
            <w:tcW w:w="1701" w:type="dxa"/>
          </w:tcPr>
          <w:p w:rsidR="00385F43" w:rsidRPr="00385F43" w:rsidRDefault="00385F43" w:rsidP="00686ECC">
            <w:pPr>
              <w:jc w:val="right"/>
              <w:rPr>
                <w:sz w:val="18"/>
              </w:rPr>
            </w:pPr>
            <w:r w:rsidRPr="00385F43">
              <w:rPr>
                <w:sz w:val="18"/>
              </w:rPr>
              <w:t>20</w:t>
            </w:r>
          </w:p>
        </w:tc>
        <w:tc>
          <w:tcPr>
            <w:tcW w:w="2268" w:type="dxa"/>
          </w:tcPr>
          <w:p w:rsidR="00385F43" w:rsidRPr="00385F43" w:rsidRDefault="00385F43" w:rsidP="00686ECC">
            <w:pPr>
              <w:jc w:val="right"/>
              <w:rPr>
                <w:sz w:val="18"/>
              </w:rPr>
            </w:pPr>
            <w:r w:rsidRPr="00385F43">
              <w:rPr>
                <w:sz w:val="18"/>
              </w:rPr>
              <w:t>133</w:t>
            </w:r>
          </w:p>
        </w:tc>
        <w:tc>
          <w:tcPr>
            <w:tcW w:w="1791" w:type="dxa"/>
          </w:tcPr>
          <w:p w:rsidR="00385F43" w:rsidRPr="00385F43" w:rsidRDefault="00385F43" w:rsidP="00686ECC">
            <w:pPr>
              <w:jc w:val="right"/>
              <w:rPr>
                <w:sz w:val="18"/>
              </w:rPr>
            </w:pPr>
            <w:r w:rsidRPr="00385F43">
              <w:rPr>
                <w:sz w:val="18"/>
              </w:rPr>
              <w:t>675.24%</w:t>
            </w:r>
          </w:p>
        </w:tc>
      </w:tr>
      <w:tr w:rsidR="00385F43" w:rsidTr="00822085">
        <w:tc>
          <w:tcPr>
            <w:tcW w:w="1696" w:type="dxa"/>
          </w:tcPr>
          <w:p w:rsidR="00385F43" w:rsidRPr="00385F43" w:rsidRDefault="00822085" w:rsidP="00385F43">
            <w:pPr>
              <w:rPr>
                <w:sz w:val="18"/>
              </w:rPr>
            </w:pPr>
            <w:r>
              <w:rPr>
                <w:sz w:val="18"/>
              </w:rPr>
              <w:t>Australian Capital Territory</w:t>
            </w:r>
          </w:p>
        </w:tc>
        <w:tc>
          <w:tcPr>
            <w:tcW w:w="1560" w:type="dxa"/>
          </w:tcPr>
          <w:p w:rsidR="00385F43" w:rsidRPr="00385F43" w:rsidRDefault="00385F43" w:rsidP="00686ECC">
            <w:pPr>
              <w:jc w:val="right"/>
              <w:rPr>
                <w:sz w:val="18"/>
              </w:rPr>
            </w:pPr>
            <w:r w:rsidRPr="00385F43">
              <w:rPr>
                <w:sz w:val="18"/>
              </w:rPr>
              <w:t>0</w:t>
            </w:r>
          </w:p>
        </w:tc>
        <w:tc>
          <w:tcPr>
            <w:tcW w:w="1701" w:type="dxa"/>
          </w:tcPr>
          <w:p w:rsidR="00385F43" w:rsidRPr="00385F43" w:rsidRDefault="00385F43" w:rsidP="00686ECC">
            <w:pPr>
              <w:jc w:val="right"/>
              <w:rPr>
                <w:sz w:val="18"/>
              </w:rPr>
            </w:pPr>
            <w:r w:rsidRPr="00385F43">
              <w:rPr>
                <w:sz w:val="18"/>
              </w:rPr>
              <w:t>0</w:t>
            </w:r>
          </w:p>
        </w:tc>
        <w:tc>
          <w:tcPr>
            <w:tcW w:w="2268" w:type="dxa"/>
          </w:tcPr>
          <w:p w:rsidR="00385F43" w:rsidRPr="00385F43" w:rsidRDefault="00385F43" w:rsidP="00686ECC">
            <w:pPr>
              <w:jc w:val="right"/>
              <w:rPr>
                <w:sz w:val="18"/>
              </w:rPr>
            </w:pPr>
            <w:r w:rsidRPr="00385F43">
              <w:rPr>
                <w:sz w:val="18"/>
              </w:rPr>
              <w:t>0</w:t>
            </w:r>
          </w:p>
        </w:tc>
        <w:tc>
          <w:tcPr>
            <w:tcW w:w="1791" w:type="dxa"/>
          </w:tcPr>
          <w:p w:rsidR="00385F43" w:rsidRPr="00385F43" w:rsidRDefault="00385F43" w:rsidP="00686ECC">
            <w:pPr>
              <w:jc w:val="right"/>
              <w:rPr>
                <w:sz w:val="18"/>
              </w:rPr>
            </w:pPr>
            <w:r w:rsidRPr="00385F43">
              <w:rPr>
                <w:sz w:val="18"/>
              </w:rPr>
              <w:t>0.00%</w:t>
            </w:r>
          </w:p>
        </w:tc>
      </w:tr>
    </w:tbl>
    <w:p w:rsidR="00F46E24" w:rsidRDefault="00F46E24" w:rsidP="00385F43">
      <w:pPr>
        <w:pStyle w:val="TableHeading"/>
        <w:rPr>
          <w:sz w:val="22"/>
          <w:u w:val="single"/>
          <w:lang w:eastAsia="ja-JP"/>
        </w:rPr>
      </w:pPr>
    </w:p>
    <w:p w:rsidR="00385F43" w:rsidRPr="00B2733E" w:rsidRDefault="0023471D" w:rsidP="00385F43">
      <w:pPr>
        <w:pStyle w:val="TableHeading"/>
        <w:rPr>
          <w:sz w:val="22"/>
          <w:u w:val="single"/>
          <w:lang w:eastAsia="ja-JP"/>
        </w:rPr>
      </w:pPr>
      <w:r w:rsidRPr="00B2733E">
        <w:rPr>
          <w:sz w:val="22"/>
          <w:u w:val="single"/>
          <w:lang w:eastAsia="ja-JP"/>
        </w:rPr>
        <w:t>Discussion and Future Work</w:t>
      </w:r>
    </w:p>
    <w:p w:rsidR="002C5082" w:rsidRDefault="002C5082" w:rsidP="00385F43">
      <w:pPr>
        <w:pStyle w:val="TableHeading"/>
        <w:rPr>
          <w:b w:val="0"/>
          <w:sz w:val="22"/>
          <w:lang w:eastAsia="ja-JP"/>
        </w:rPr>
      </w:pPr>
      <w:r>
        <w:rPr>
          <w:b w:val="0"/>
          <w:sz w:val="22"/>
          <w:lang w:eastAsia="ja-JP"/>
        </w:rPr>
        <w:t>There is an inherent dilemma in deciding which dataset to use as the point of truth as there are significant inconsistencies between the two.</w:t>
      </w:r>
    </w:p>
    <w:p w:rsidR="002C5082" w:rsidRDefault="002C5082" w:rsidP="00385F43">
      <w:pPr>
        <w:pStyle w:val="TableHeading"/>
        <w:rPr>
          <w:b w:val="0"/>
          <w:sz w:val="22"/>
          <w:lang w:eastAsia="ja-JP"/>
        </w:rPr>
      </w:pPr>
      <w:r>
        <w:rPr>
          <w:b w:val="0"/>
          <w:sz w:val="22"/>
          <w:lang w:eastAsia="ja-JP"/>
        </w:rPr>
        <w:t>In comparison, ABARES’ CLUMC dataset has been compiled from individual state level datasets whereas the ABS information is derived from a geo-coded source dataset of actual farm locations derived from the Australian Business Register.</w:t>
      </w:r>
    </w:p>
    <w:p w:rsidR="002C5082" w:rsidRPr="002C5082" w:rsidRDefault="002C5082" w:rsidP="00385F43">
      <w:pPr>
        <w:pStyle w:val="TableHeading"/>
        <w:rPr>
          <w:rFonts w:asciiTheme="majorHAnsi" w:hAnsiTheme="majorHAnsi"/>
          <w:b w:val="0"/>
          <w:sz w:val="22"/>
          <w:lang w:eastAsia="ja-JP"/>
        </w:rPr>
      </w:pPr>
      <w:r>
        <w:rPr>
          <w:b w:val="0"/>
          <w:sz w:val="22"/>
          <w:lang w:eastAsia="ja-JP"/>
        </w:rPr>
        <w:t xml:space="preserve">An attempt was made to obtain this dataset from the ABS but the contact in the </w:t>
      </w:r>
      <w:r w:rsidRPr="002C5082">
        <w:rPr>
          <w:rFonts w:asciiTheme="majorHAnsi" w:hAnsiTheme="majorHAnsi" w:cs="Arial"/>
          <w:b w:val="0"/>
          <w:sz w:val="22"/>
        </w:rPr>
        <w:t>Environment and Agriculture Statistics Branch Statistical Delivery and Communication Section</w:t>
      </w:r>
      <w:r w:rsidRPr="002C5082">
        <w:rPr>
          <w:rFonts w:asciiTheme="majorHAnsi" w:hAnsiTheme="majorHAnsi" w:cs="Arial"/>
          <w:sz w:val="22"/>
        </w:rPr>
        <w:t> </w:t>
      </w:r>
      <w:r w:rsidRPr="002C5082">
        <w:rPr>
          <w:rFonts w:asciiTheme="majorHAnsi" w:hAnsiTheme="majorHAnsi" w:cs="Arial"/>
          <w:b w:val="0"/>
          <w:sz w:val="22"/>
        </w:rPr>
        <w:t>advised that this could not be released</w:t>
      </w:r>
      <w:r>
        <w:rPr>
          <w:rFonts w:asciiTheme="majorHAnsi" w:hAnsiTheme="majorHAnsi" w:cs="Arial"/>
          <w:b w:val="0"/>
          <w:sz w:val="22"/>
        </w:rPr>
        <w:t xml:space="preserve"> due to confidentiality restrictions.</w:t>
      </w:r>
    </w:p>
    <w:p w:rsidR="005C6870" w:rsidRDefault="002C5082" w:rsidP="002C5082">
      <w:pPr>
        <w:pStyle w:val="TableHeading"/>
        <w:rPr>
          <w:color w:val="1F497D"/>
        </w:rPr>
      </w:pPr>
      <w:r>
        <w:rPr>
          <w:b w:val="0"/>
          <w:sz w:val="22"/>
          <w:lang w:eastAsia="ja-JP"/>
        </w:rPr>
        <w:t>It would appear that the ABS dataset would likely be more representative of the true extent of citrus growing regions then the individual state level land use mapping programs.</w:t>
      </w:r>
    </w:p>
    <w:p w:rsidR="005C6870" w:rsidRDefault="005C6870" w:rsidP="005C6870">
      <w:r w:rsidRPr="002C5082">
        <w:t xml:space="preserve">If we take the ABS data as </w:t>
      </w:r>
      <w:r w:rsidR="0081118D">
        <w:t>the initial</w:t>
      </w:r>
      <w:r w:rsidRPr="002C5082">
        <w:t xml:space="preserve"> point of truth, the CLUM</w:t>
      </w:r>
      <w:r w:rsidR="002C5082">
        <w:t>C</w:t>
      </w:r>
      <w:r w:rsidRPr="002C5082">
        <w:t xml:space="preserve"> </w:t>
      </w:r>
      <w:r w:rsidR="002C5082">
        <w:t>dataset</w:t>
      </w:r>
      <w:r w:rsidRPr="002C5082">
        <w:t xml:space="preserve"> is not consistent enough to use at a national level in </w:t>
      </w:r>
      <w:r w:rsidR="002C5082">
        <w:t>its</w:t>
      </w:r>
      <w:r w:rsidRPr="002C5082">
        <w:t xml:space="preserve"> current form.</w:t>
      </w:r>
    </w:p>
    <w:p w:rsidR="00656FE9" w:rsidRDefault="002C5082" w:rsidP="00656FE9">
      <w:r>
        <w:t xml:space="preserve">To improve this dataset a number of </w:t>
      </w:r>
      <w:r w:rsidR="00656FE9">
        <w:t xml:space="preserve">refinement </w:t>
      </w:r>
      <w:r>
        <w:t>options can be pursued</w:t>
      </w:r>
      <w:r w:rsidR="00656FE9">
        <w:t xml:space="preserve"> each consuming more in labour and time resources</w:t>
      </w:r>
      <w:r>
        <w:t xml:space="preserve">. </w:t>
      </w:r>
      <w:r w:rsidR="00A31101">
        <w:t>These</w:t>
      </w:r>
      <w:r w:rsidR="00656FE9">
        <w:t xml:space="preserve"> </w:t>
      </w:r>
      <w:r w:rsidR="00DA1A23">
        <w:t>processes</w:t>
      </w:r>
      <w:r w:rsidR="00656FE9">
        <w:t xml:space="preserve"> can be readily transferred across any commodity type to assist in improving the completeness of the ABARES CLUMC dataset if a commodity of interest is found to have the same quality and completeness issues.</w:t>
      </w:r>
    </w:p>
    <w:p w:rsidR="00DA1A23" w:rsidRPr="00DA1A23" w:rsidRDefault="00DA1A23" w:rsidP="00656FE9">
      <w:pPr>
        <w:rPr>
          <w:b/>
          <w:u w:val="single"/>
        </w:rPr>
      </w:pPr>
      <w:r w:rsidRPr="00DA1A23">
        <w:rPr>
          <w:b/>
          <w:u w:val="single"/>
        </w:rPr>
        <w:lastRenderedPageBreak/>
        <w:t>Processes</w:t>
      </w:r>
    </w:p>
    <w:p w:rsidR="00656FE9" w:rsidRDefault="002C5082" w:rsidP="00A31101">
      <w:pPr>
        <w:pStyle w:val="ListParagraph"/>
        <w:numPr>
          <w:ilvl w:val="0"/>
          <w:numId w:val="22"/>
        </w:numPr>
      </w:pPr>
      <w:r>
        <w:t xml:space="preserve">The </w:t>
      </w:r>
      <w:r w:rsidR="00656FE9">
        <w:t>quickest and lea</w:t>
      </w:r>
      <w:r w:rsidR="00A31101">
        <w:t>st</w:t>
      </w:r>
      <w:r w:rsidR="00656FE9">
        <w:t xml:space="preserve"> cost</w:t>
      </w:r>
      <w:r w:rsidR="00A31101">
        <w:t>ly</w:t>
      </w:r>
      <w:r w:rsidR="00656FE9">
        <w:t xml:space="preserve"> </w:t>
      </w:r>
      <w:r>
        <w:t xml:space="preserve">process by which this </w:t>
      </w:r>
      <w:r w:rsidR="00656FE9">
        <w:t>can be</w:t>
      </w:r>
      <w:r>
        <w:t xml:space="preserve"> achieved </w:t>
      </w:r>
      <w:r w:rsidR="00A31101">
        <w:t>would involve c</w:t>
      </w:r>
      <w:r w:rsidR="00656FE9">
        <w:t>ontact</w:t>
      </w:r>
      <w:r w:rsidR="00A31101">
        <w:t>ing</w:t>
      </w:r>
      <w:r w:rsidR="00656FE9">
        <w:t xml:space="preserve"> the national growers association for the commodity in question, e.g. Citrus Australia</w:t>
      </w:r>
      <w:r w:rsidR="00A31101">
        <w:t xml:space="preserve"> and:</w:t>
      </w:r>
    </w:p>
    <w:p w:rsidR="00656FE9" w:rsidRDefault="00656FE9" w:rsidP="00656FE9">
      <w:pPr>
        <w:pStyle w:val="ListParagraph"/>
        <w:numPr>
          <w:ilvl w:val="1"/>
          <w:numId w:val="21"/>
        </w:numPr>
      </w:pPr>
      <w:r>
        <w:t>Request a list of farm locations (street address or GPS coordinates)</w:t>
      </w:r>
    </w:p>
    <w:p w:rsidR="00656FE9" w:rsidRDefault="00FE209A" w:rsidP="00656FE9">
      <w:pPr>
        <w:pStyle w:val="ListParagraph"/>
        <w:numPr>
          <w:ilvl w:val="1"/>
          <w:numId w:val="21"/>
        </w:numPr>
      </w:pPr>
      <w:r>
        <w:t>Geo-code if needed and c</w:t>
      </w:r>
      <w:r w:rsidR="00656FE9">
        <w:t>onvert this data into a Google Earth KML layer</w:t>
      </w:r>
    </w:p>
    <w:p w:rsidR="00656FE9" w:rsidRDefault="00656FE9" w:rsidP="00656FE9">
      <w:pPr>
        <w:pStyle w:val="ListParagraph"/>
        <w:numPr>
          <w:ilvl w:val="1"/>
          <w:numId w:val="21"/>
        </w:numPr>
      </w:pPr>
      <w:r>
        <w:t>Use the locations as a guideline for identifying citrus orchards visually</w:t>
      </w:r>
      <w:r w:rsidR="00A31101">
        <w:t xml:space="preserve"> (using satellite imagery as recent as 2017 and in the 60cm to 1 metre resolution range)</w:t>
      </w:r>
    </w:p>
    <w:p w:rsidR="00656FE9" w:rsidRDefault="00656FE9" w:rsidP="00656FE9">
      <w:pPr>
        <w:pStyle w:val="ListParagraph"/>
        <w:numPr>
          <w:ilvl w:val="1"/>
          <w:numId w:val="21"/>
        </w:numPr>
      </w:pPr>
      <w:r>
        <w:t>Map the citrus fields by drawing a polygon around those which appear to contain citrus</w:t>
      </w:r>
    </w:p>
    <w:p w:rsidR="00656FE9" w:rsidRDefault="00656FE9" w:rsidP="00656FE9">
      <w:pPr>
        <w:pStyle w:val="ListParagraph"/>
        <w:numPr>
          <w:ilvl w:val="1"/>
          <w:numId w:val="21"/>
        </w:numPr>
      </w:pPr>
      <w:r>
        <w:t>Save the information to a KML file</w:t>
      </w:r>
    </w:p>
    <w:p w:rsidR="00656FE9" w:rsidRDefault="00656FE9" w:rsidP="00656FE9">
      <w:pPr>
        <w:pStyle w:val="ListParagraph"/>
        <w:numPr>
          <w:ilvl w:val="1"/>
          <w:numId w:val="21"/>
        </w:numPr>
      </w:pPr>
      <w:r>
        <w:t>Import this file back into ESRI’s ArcMap software</w:t>
      </w:r>
    </w:p>
    <w:p w:rsidR="00656FE9" w:rsidRDefault="00656FE9" w:rsidP="00656FE9">
      <w:pPr>
        <w:pStyle w:val="ListParagraph"/>
        <w:numPr>
          <w:ilvl w:val="1"/>
          <w:numId w:val="21"/>
        </w:numPr>
      </w:pPr>
      <w:r>
        <w:t>Converted the dataset to an Australian Albers projected grid</w:t>
      </w:r>
    </w:p>
    <w:p w:rsidR="00656FE9" w:rsidRDefault="00656FE9" w:rsidP="00656FE9">
      <w:pPr>
        <w:pStyle w:val="ListParagraph"/>
        <w:numPr>
          <w:ilvl w:val="1"/>
          <w:numId w:val="21"/>
        </w:numPr>
      </w:pPr>
      <w:r>
        <w:t>Re-calculate the area in hectares for each cell</w:t>
      </w:r>
    </w:p>
    <w:p w:rsidR="00656FE9" w:rsidRDefault="00656FE9" w:rsidP="00656FE9">
      <w:pPr>
        <w:pStyle w:val="ListParagraph"/>
        <w:numPr>
          <w:ilvl w:val="1"/>
          <w:numId w:val="21"/>
        </w:numPr>
      </w:pPr>
      <w:r>
        <w:t>Compare results to the ABS dataset</w:t>
      </w:r>
    </w:p>
    <w:p w:rsidR="00A31101" w:rsidRDefault="00A31101" w:rsidP="00656FE9">
      <w:pPr>
        <w:pStyle w:val="ListParagraph"/>
        <w:numPr>
          <w:ilvl w:val="1"/>
          <w:numId w:val="21"/>
        </w:numPr>
      </w:pPr>
      <w:r>
        <w:t>Once quality level is acceptable feed this data layer back to ABARES CLUMC unit for updating</w:t>
      </w:r>
    </w:p>
    <w:p w:rsidR="00FE209A" w:rsidRDefault="00FE209A" w:rsidP="00FE209A">
      <w:pPr>
        <w:pStyle w:val="ListParagraph"/>
        <w:ind w:left="1440"/>
      </w:pPr>
    </w:p>
    <w:p w:rsidR="00A31101" w:rsidRDefault="00FE209A" w:rsidP="00A31101">
      <w:pPr>
        <w:pStyle w:val="ListParagraph"/>
        <w:numPr>
          <w:ilvl w:val="0"/>
          <w:numId w:val="22"/>
        </w:numPr>
      </w:pPr>
      <w:r>
        <w:t>A more thorough</w:t>
      </w:r>
      <w:r w:rsidR="00A31101">
        <w:t xml:space="preserve"> process by which this can be achieved would </w:t>
      </w:r>
      <w:r>
        <w:t xml:space="preserve">first </w:t>
      </w:r>
      <w:r w:rsidR="00A31101">
        <w:t>involve contacting the national growers association for the commodity in question, e.g. Citrus Australia and:</w:t>
      </w:r>
    </w:p>
    <w:p w:rsidR="00A31101" w:rsidRDefault="00A31101" w:rsidP="00A31101">
      <w:pPr>
        <w:pStyle w:val="ListParagraph"/>
        <w:numPr>
          <w:ilvl w:val="1"/>
          <w:numId w:val="22"/>
        </w:numPr>
      </w:pPr>
      <w:r>
        <w:t>Request a list of farm locations (street address or GPS coordinates)</w:t>
      </w:r>
    </w:p>
    <w:p w:rsidR="00A31101" w:rsidRDefault="00FE209A" w:rsidP="00A31101">
      <w:pPr>
        <w:pStyle w:val="ListParagraph"/>
        <w:numPr>
          <w:ilvl w:val="1"/>
          <w:numId w:val="22"/>
        </w:numPr>
      </w:pPr>
      <w:r>
        <w:t>Geo-code if needed and c</w:t>
      </w:r>
      <w:r w:rsidR="00A31101">
        <w:t>onvert this data into a Google Earth KML layer</w:t>
      </w:r>
    </w:p>
    <w:p w:rsidR="00A31101" w:rsidRDefault="00A31101" w:rsidP="00A31101">
      <w:pPr>
        <w:pStyle w:val="ListParagraph"/>
        <w:numPr>
          <w:ilvl w:val="1"/>
          <w:numId w:val="22"/>
        </w:numPr>
      </w:pPr>
      <w:r>
        <w:t>Use the locations as a guideline for identifying citrus orchards visually (using satellite imagery as recent as 2017 and in the 60cm to 1 metre resolution range)</w:t>
      </w:r>
    </w:p>
    <w:p w:rsidR="00A31101" w:rsidRDefault="00A31101" w:rsidP="00A31101">
      <w:pPr>
        <w:pStyle w:val="ListParagraph"/>
        <w:numPr>
          <w:ilvl w:val="1"/>
          <w:numId w:val="22"/>
        </w:numPr>
      </w:pPr>
      <w:r>
        <w:t>Map the citrus fields by drawing a polygon around those which appear to contain citrus</w:t>
      </w:r>
    </w:p>
    <w:p w:rsidR="00A31101" w:rsidRDefault="00A31101" w:rsidP="00A31101">
      <w:pPr>
        <w:pStyle w:val="ListParagraph"/>
        <w:numPr>
          <w:ilvl w:val="1"/>
          <w:numId w:val="22"/>
        </w:numPr>
      </w:pPr>
      <w:r>
        <w:t>Save the information to a KML file</w:t>
      </w:r>
    </w:p>
    <w:p w:rsidR="00A31101" w:rsidRDefault="00A31101" w:rsidP="00A31101">
      <w:pPr>
        <w:pStyle w:val="ListParagraph"/>
        <w:numPr>
          <w:ilvl w:val="1"/>
          <w:numId w:val="22"/>
        </w:numPr>
      </w:pPr>
      <w:r>
        <w:t>Import this file back into ESRI’s ArcMap software</w:t>
      </w:r>
    </w:p>
    <w:p w:rsidR="00A31101" w:rsidRDefault="00A31101" w:rsidP="00A31101">
      <w:pPr>
        <w:pStyle w:val="ListParagraph"/>
        <w:numPr>
          <w:ilvl w:val="1"/>
          <w:numId w:val="22"/>
        </w:numPr>
      </w:pPr>
      <w:r>
        <w:t>Apply a buffer around the polygons and dissolve into larger contiguous sections</w:t>
      </w:r>
    </w:p>
    <w:p w:rsidR="00A31101" w:rsidRDefault="00A31101" w:rsidP="00A31101">
      <w:pPr>
        <w:pStyle w:val="ListParagraph"/>
        <w:numPr>
          <w:ilvl w:val="1"/>
          <w:numId w:val="22"/>
        </w:numPr>
      </w:pPr>
      <w:r>
        <w:t>Contact each state department and ask them to provide their mo</w:t>
      </w:r>
      <w:r w:rsidR="00FE209A">
        <w:t>st up to date aerial imagery which covers the area of</w:t>
      </w:r>
      <w:r>
        <w:t xml:space="preserve"> these contiguous polygon blocks (usually </w:t>
      </w:r>
      <w:r w:rsidR="00FE209A">
        <w:t xml:space="preserve">this imagery will be </w:t>
      </w:r>
      <w:r>
        <w:t>in the 15cm to 25cm resolution range)</w:t>
      </w:r>
    </w:p>
    <w:p w:rsidR="00A31101" w:rsidRDefault="00A31101" w:rsidP="00A31101">
      <w:pPr>
        <w:pStyle w:val="ListParagraph"/>
        <w:numPr>
          <w:ilvl w:val="1"/>
          <w:numId w:val="22"/>
        </w:numPr>
      </w:pPr>
      <w:r>
        <w:t>Use the aerial imagery to further refine the citrus polygons layer</w:t>
      </w:r>
    </w:p>
    <w:p w:rsidR="00A31101" w:rsidRDefault="00A31101" w:rsidP="00A31101">
      <w:pPr>
        <w:pStyle w:val="ListParagraph"/>
        <w:numPr>
          <w:ilvl w:val="1"/>
          <w:numId w:val="22"/>
        </w:numPr>
      </w:pPr>
      <w:r>
        <w:t>Map the citrus fields by drawing a polygon around those which appear to contain citrus</w:t>
      </w:r>
    </w:p>
    <w:p w:rsidR="00FE209A" w:rsidRDefault="00FE209A" w:rsidP="00FE209A">
      <w:pPr>
        <w:pStyle w:val="ListParagraph"/>
        <w:numPr>
          <w:ilvl w:val="1"/>
          <w:numId w:val="22"/>
        </w:numPr>
      </w:pPr>
      <w:r>
        <w:t>Re-calculate the area in hectares for each cell</w:t>
      </w:r>
    </w:p>
    <w:p w:rsidR="00FE209A" w:rsidRDefault="00FE209A" w:rsidP="00FE209A">
      <w:pPr>
        <w:pStyle w:val="ListParagraph"/>
        <w:numPr>
          <w:ilvl w:val="1"/>
          <w:numId w:val="22"/>
        </w:numPr>
      </w:pPr>
      <w:r>
        <w:t>Compare results to the ABS dataset</w:t>
      </w:r>
    </w:p>
    <w:p w:rsidR="00FE209A" w:rsidRDefault="00FE209A" w:rsidP="00FE209A">
      <w:pPr>
        <w:pStyle w:val="ListParagraph"/>
        <w:numPr>
          <w:ilvl w:val="1"/>
          <w:numId w:val="22"/>
        </w:numPr>
      </w:pPr>
      <w:r>
        <w:t>Once quality level is acceptable feed this data layer back to ABARES CLUMC unit for updating</w:t>
      </w:r>
    </w:p>
    <w:p w:rsidR="001836F9" w:rsidRDefault="001836F9" w:rsidP="001836F9">
      <w:pPr>
        <w:pStyle w:val="ListParagraph"/>
        <w:ind w:left="1440"/>
      </w:pPr>
    </w:p>
    <w:p w:rsidR="001836F9" w:rsidRDefault="001836F9" w:rsidP="001836F9">
      <w:pPr>
        <w:pStyle w:val="ListParagraph"/>
        <w:numPr>
          <w:ilvl w:val="0"/>
          <w:numId w:val="22"/>
        </w:numPr>
      </w:pPr>
      <w:r>
        <w:t>If datasets from national growers associations cannot be obtained, a manual digitisation process can be undertaken:</w:t>
      </w:r>
    </w:p>
    <w:p w:rsidR="001836F9" w:rsidRDefault="001836F9" w:rsidP="001836F9">
      <w:pPr>
        <w:pStyle w:val="ListParagraph"/>
        <w:numPr>
          <w:ilvl w:val="1"/>
          <w:numId w:val="22"/>
        </w:numPr>
      </w:pPr>
      <w:r>
        <w:t>Convert the existing CLUMC dataset to a Google Earth layer</w:t>
      </w:r>
    </w:p>
    <w:p w:rsidR="001836F9" w:rsidRDefault="001836F9" w:rsidP="001836F9">
      <w:pPr>
        <w:pStyle w:val="ListParagraph"/>
        <w:numPr>
          <w:ilvl w:val="1"/>
          <w:numId w:val="22"/>
        </w:numPr>
      </w:pPr>
      <w:r>
        <w:t>Use these polygons as guidelines to visually scan for citrus orchards within the available satellite imagery</w:t>
      </w:r>
    </w:p>
    <w:p w:rsidR="001836F9" w:rsidRDefault="001836F9" w:rsidP="001836F9">
      <w:pPr>
        <w:pStyle w:val="ListParagraph"/>
        <w:numPr>
          <w:ilvl w:val="1"/>
          <w:numId w:val="22"/>
        </w:numPr>
      </w:pPr>
      <w:r>
        <w:t>Use the Google Maps and Google Search engine to further identify citrus orchards such as Hillsdale Citrus Orchard located in Bulga, New South Wales (Figure 1)</w:t>
      </w:r>
    </w:p>
    <w:p w:rsidR="0081118D" w:rsidRDefault="0081118D" w:rsidP="001836F9">
      <w:pPr>
        <w:pStyle w:val="ListParagraph"/>
        <w:numPr>
          <w:ilvl w:val="1"/>
          <w:numId w:val="22"/>
        </w:numPr>
      </w:pPr>
      <w:r>
        <w:t>Digitise the citrus fields into polygons with Google Earth</w:t>
      </w:r>
      <w:r w:rsidR="00651486">
        <w:t xml:space="preserve"> (Figure 2)</w:t>
      </w:r>
    </w:p>
    <w:p w:rsidR="0081118D" w:rsidRDefault="00651486" w:rsidP="001836F9">
      <w:pPr>
        <w:pStyle w:val="ListParagraph"/>
        <w:numPr>
          <w:ilvl w:val="1"/>
          <w:numId w:val="22"/>
        </w:numPr>
      </w:pPr>
      <w:r>
        <w:t>Where available use Google Maps “street view” tool to visually confirm orchard is of a citrus type (Figure 3)</w:t>
      </w:r>
    </w:p>
    <w:p w:rsidR="00F46E24" w:rsidRDefault="00F46E24" w:rsidP="00F46E24">
      <w:pPr>
        <w:pStyle w:val="ListParagraph"/>
        <w:numPr>
          <w:ilvl w:val="1"/>
          <w:numId w:val="22"/>
        </w:numPr>
      </w:pPr>
      <w:r>
        <w:t>Save the information to a KML file</w:t>
      </w:r>
    </w:p>
    <w:p w:rsidR="00F46E24" w:rsidRDefault="00F46E24" w:rsidP="00F46E24">
      <w:pPr>
        <w:pStyle w:val="ListParagraph"/>
        <w:numPr>
          <w:ilvl w:val="1"/>
          <w:numId w:val="22"/>
        </w:numPr>
      </w:pPr>
      <w:r>
        <w:lastRenderedPageBreak/>
        <w:t>Import this file back into ESRI’s ArcMap software</w:t>
      </w:r>
    </w:p>
    <w:p w:rsidR="00F46E24" w:rsidRDefault="00F46E24" w:rsidP="00F46E24">
      <w:pPr>
        <w:pStyle w:val="ListParagraph"/>
        <w:numPr>
          <w:ilvl w:val="1"/>
          <w:numId w:val="22"/>
        </w:numPr>
      </w:pPr>
      <w:r>
        <w:t>Re-calculate the area in hectares for each cell</w:t>
      </w:r>
    </w:p>
    <w:p w:rsidR="00F46E24" w:rsidRDefault="00F46E24" w:rsidP="00F46E24">
      <w:pPr>
        <w:pStyle w:val="ListParagraph"/>
        <w:numPr>
          <w:ilvl w:val="1"/>
          <w:numId w:val="22"/>
        </w:numPr>
      </w:pPr>
      <w:r>
        <w:t>Compare results to the ABS dataset</w:t>
      </w:r>
    </w:p>
    <w:p w:rsidR="00F46E24" w:rsidRDefault="00F46E24" w:rsidP="00F46E24">
      <w:pPr>
        <w:pStyle w:val="ListParagraph"/>
        <w:numPr>
          <w:ilvl w:val="1"/>
          <w:numId w:val="22"/>
        </w:numPr>
      </w:pPr>
      <w:r>
        <w:t>Once quality level is acceptable feed this data layer back to ABARES CLUMC unit for updating</w:t>
      </w:r>
    </w:p>
    <w:p w:rsidR="00F46E24" w:rsidRDefault="00F46E24" w:rsidP="00F46E24">
      <w:pPr>
        <w:pStyle w:val="ListParagraph"/>
        <w:ind w:left="1440"/>
      </w:pPr>
    </w:p>
    <w:p w:rsidR="001836F9" w:rsidRDefault="001836F9" w:rsidP="00385F43">
      <w:pPr>
        <w:pStyle w:val="TableHeading"/>
        <w:rPr>
          <w:sz w:val="14"/>
          <w:lang w:eastAsia="ja-JP"/>
        </w:rPr>
      </w:pPr>
      <w:r>
        <w:rPr>
          <w:sz w:val="14"/>
          <w:lang w:eastAsia="ja-JP"/>
        </w:rPr>
        <w:t>Figure 1. Hillsdale Citrus Orchard</w:t>
      </w:r>
      <w:r w:rsidR="00947540">
        <w:rPr>
          <w:sz w:val="14"/>
          <w:lang w:eastAsia="ja-JP"/>
        </w:rPr>
        <w:t>, Bulga, New South Wales</w:t>
      </w:r>
      <w:r>
        <w:rPr>
          <w:sz w:val="14"/>
          <w:lang w:eastAsia="ja-JP"/>
        </w:rPr>
        <w:t xml:space="preserve"> in Google Maps “</w:t>
      </w:r>
      <w:r w:rsidR="00722CF6">
        <w:rPr>
          <w:sz w:val="14"/>
          <w:lang w:eastAsia="ja-JP"/>
        </w:rPr>
        <w:t>bird’s</w:t>
      </w:r>
      <w:r>
        <w:rPr>
          <w:sz w:val="14"/>
          <w:lang w:eastAsia="ja-JP"/>
        </w:rPr>
        <w:t xml:space="preserve"> eye” view</w:t>
      </w:r>
    </w:p>
    <w:p w:rsidR="001836F9" w:rsidRPr="007F3ADE" w:rsidRDefault="001836F9" w:rsidP="00385F43">
      <w:pPr>
        <w:pStyle w:val="TableHeading"/>
        <w:rPr>
          <w:sz w:val="14"/>
          <w:lang w:eastAsia="ja-JP"/>
        </w:rPr>
      </w:pPr>
      <w:r>
        <w:rPr>
          <w:noProof/>
          <w:lang w:eastAsia="en-AU"/>
        </w:rPr>
        <w:drawing>
          <wp:anchor distT="0" distB="0" distL="114300" distR="114300" simplePos="0" relativeHeight="251658240" behindDoc="1" locked="0" layoutInCell="1" allowOverlap="1">
            <wp:simplePos x="0" y="0"/>
            <wp:positionH relativeFrom="column">
              <wp:posOffset>0</wp:posOffset>
            </wp:positionH>
            <wp:positionV relativeFrom="paragraph">
              <wp:posOffset>2540</wp:posOffset>
            </wp:positionV>
            <wp:extent cx="5731510" cy="3782060"/>
            <wp:effectExtent l="0" t="0" r="2540" b="889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782060"/>
                    </a:xfrm>
                    <a:prstGeom prst="rect">
                      <a:avLst/>
                    </a:prstGeom>
                  </pic:spPr>
                </pic:pic>
              </a:graphicData>
            </a:graphic>
            <wp14:sizeRelH relativeFrom="page">
              <wp14:pctWidth>0</wp14:pctWidth>
            </wp14:sizeRelH>
            <wp14:sizeRelV relativeFrom="page">
              <wp14:pctHeight>0</wp14:pctHeight>
            </wp14:sizeRelV>
          </wp:anchor>
        </w:drawing>
      </w:r>
    </w:p>
    <w:p w:rsidR="007A5468" w:rsidRDefault="007A5468" w:rsidP="007A5468">
      <w:pPr>
        <w:rPr>
          <w:rFonts w:ascii="Calibri" w:eastAsiaTheme="minorHAnsi" w:hAnsi="Calibri"/>
          <w:color w:val="1F497D"/>
        </w:rPr>
      </w:pPr>
    </w:p>
    <w:p w:rsidR="007A5468" w:rsidRDefault="007A5468" w:rsidP="00905F94">
      <w:pPr>
        <w:rPr>
          <w:lang w:eastAsia="ja-JP"/>
        </w:rPr>
      </w:pPr>
    </w:p>
    <w:p w:rsidR="00722CF6" w:rsidRDefault="00722CF6" w:rsidP="00905F94">
      <w:pPr>
        <w:rPr>
          <w:lang w:eastAsia="ja-JP"/>
        </w:rPr>
      </w:pPr>
    </w:p>
    <w:p w:rsidR="00722CF6" w:rsidRDefault="00722CF6" w:rsidP="00905F94">
      <w:pPr>
        <w:rPr>
          <w:lang w:eastAsia="ja-JP"/>
        </w:rPr>
      </w:pPr>
    </w:p>
    <w:p w:rsidR="00722CF6" w:rsidRDefault="00722CF6" w:rsidP="00905F94">
      <w:pPr>
        <w:rPr>
          <w:lang w:eastAsia="ja-JP"/>
        </w:rPr>
      </w:pPr>
    </w:p>
    <w:p w:rsidR="00722CF6" w:rsidRDefault="00722CF6" w:rsidP="00905F94">
      <w:pPr>
        <w:rPr>
          <w:lang w:eastAsia="ja-JP"/>
        </w:rPr>
      </w:pPr>
    </w:p>
    <w:p w:rsidR="00722CF6" w:rsidRDefault="00722CF6" w:rsidP="00905F94">
      <w:pPr>
        <w:rPr>
          <w:lang w:eastAsia="ja-JP"/>
        </w:rPr>
      </w:pPr>
    </w:p>
    <w:p w:rsidR="00722CF6" w:rsidRDefault="00722CF6" w:rsidP="00905F94">
      <w:pPr>
        <w:rPr>
          <w:lang w:eastAsia="ja-JP"/>
        </w:rPr>
      </w:pPr>
    </w:p>
    <w:p w:rsidR="00722CF6" w:rsidRDefault="00722CF6" w:rsidP="00905F94">
      <w:pPr>
        <w:rPr>
          <w:lang w:eastAsia="ja-JP"/>
        </w:rPr>
      </w:pPr>
    </w:p>
    <w:p w:rsidR="00722CF6" w:rsidRDefault="00722CF6" w:rsidP="00905F94">
      <w:pPr>
        <w:rPr>
          <w:lang w:eastAsia="ja-JP"/>
        </w:rPr>
      </w:pPr>
    </w:p>
    <w:p w:rsidR="00722CF6" w:rsidRDefault="00722CF6" w:rsidP="00905F94">
      <w:pPr>
        <w:rPr>
          <w:lang w:eastAsia="ja-JP"/>
        </w:rPr>
      </w:pPr>
    </w:p>
    <w:p w:rsidR="00722CF6" w:rsidRDefault="00722CF6" w:rsidP="00905F94">
      <w:pPr>
        <w:rPr>
          <w:lang w:eastAsia="ja-JP"/>
        </w:rPr>
      </w:pPr>
    </w:p>
    <w:p w:rsidR="00722CF6" w:rsidRDefault="00722CF6" w:rsidP="00905F94">
      <w:pPr>
        <w:rPr>
          <w:lang w:eastAsia="ja-JP"/>
        </w:rPr>
      </w:pPr>
    </w:p>
    <w:p w:rsidR="00722CF6" w:rsidRDefault="00722CF6" w:rsidP="00905F94">
      <w:pPr>
        <w:rPr>
          <w:lang w:eastAsia="ja-JP"/>
        </w:rPr>
      </w:pPr>
    </w:p>
    <w:p w:rsidR="00722CF6" w:rsidRDefault="00722CF6" w:rsidP="00905F94">
      <w:pPr>
        <w:rPr>
          <w:lang w:eastAsia="ja-JP"/>
        </w:rPr>
      </w:pPr>
    </w:p>
    <w:p w:rsidR="00722CF6" w:rsidRDefault="00722CF6" w:rsidP="00905F94">
      <w:pPr>
        <w:rPr>
          <w:lang w:eastAsia="ja-JP"/>
        </w:rPr>
      </w:pPr>
    </w:p>
    <w:p w:rsidR="00651486" w:rsidRDefault="00651486" w:rsidP="00722CF6">
      <w:pPr>
        <w:pStyle w:val="TableHeading"/>
        <w:rPr>
          <w:sz w:val="14"/>
          <w:lang w:eastAsia="ja-JP"/>
        </w:rPr>
      </w:pPr>
    </w:p>
    <w:p w:rsidR="00722CF6" w:rsidRDefault="00722CF6" w:rsidP="00722CF6">
      <w:pPr>
        <w:pStyle w:val="TableHeading"/>
        <w:rPr>
          <w:sz w:val="14"/>
          <w:lang w:eastAsia="ja-JP"/>
        </w:rPr>
      </w:pPr>
      <w:r>
        <w:rPr>
          <w:sz w:val="14"/>
          <w:lang w:eastAsia="ja-JP"/>
        </w:rPr>
        <w:t xml:space="preserve">Figure </w:t>
      </w:r>
      <w:r w:rsidR="00DF5A6B">
        <w:rPr>
          <w:sz w:val="14"/>
          <w:lang w:eastAsia="ja-JP"/>
        </w:rPr>
        <w:t>2</w:t>
      </w:r>
      <w:r>
        <w:rPr>
          <w:sz w:val="14"/>
          <w:lang w:eastAsia="ja-JP"/>
        </w:rPr>
        <w:t>. Hillsdale Citrus Orchard</w:t>
      </w:r>
      <w:r w:rsidR="00947540">
        <w:rPr>
          <w:sz w:val="14"/>
          <w:lang w:eastAsia="ja-JP"/>
        </w:rPr>
        <w:t>, Bulga, New South Wales</w:t>
      </w:r>
      <w:r>
        <w:rPr>
          <w:sz w:val="14"/>
          <w:lang w:eastAsia="ja-JP"/>
        </w:rPr>
        <w:t xml:space="preserve"> </w:t>
      </w:r>
      <w:r w:rsidR="00DF5A6B">
        <w:rPr>
          <w:sz w:val="14"/>
          <w:lang w:eastAsia="ja-JP"/>
        </w:rPr>
        <w:t xml:space="preserve">digitised </w:t>
      </w:r>
      <w:r>
        <w:rPr>
          <w:sz w:val="14"/>
          <w:lang w:eastAsia="ja-JP"/>
        </w:rPr>
        <w:t xml:space="preserve">in Google </w:t>
      </w:r>
      <w:r w:rsidR="00DF5A6B">
        <w:rPr>
          <w:sz w:val="14"/>
          <w:lang w:eastAsia="ja-JP"/>
        </w:rPr>
        <w:t>Earth’s</w:t>
      </w:r>
      <w:r>
        <w:rPr>
          <w:sz w:val="14"/>
          <w:lang w:eastAsia="ja-JP"/>
        </w:rPr>
        <w:t xml:space="preserve"> “bird’s eye” view</w:t>
      </w:r>
    </w:p>
    <w:p w:rsidR="0081118D" w:rsidRDefault="0081118D" w:rsidP="00905F94">
      <w:pPr>
        <w:rPr>
          <w:lang w:eastAsia="ja-JP"/>
        </w:rPr>
      </w:pPr>
      <w:r>
        <w:rPr>
          <w:noProof/>
          <w:lang w:eastAsia="en-AU"/>
        </w:rPr>
        <w:drawing>
          <wp:anchor distT="0" distB="0" distL="114300" distR="114300" simplePos="0" relativeHeight="251659264" behindDoc="1" locked="0" layoutInCell="1" allowOverlap="1">
            <wp:simplePos x="0" y="0"/>
            <wp:positionH relativeFrom="margin">
              <wp:align>right</wp:align>
            </wp:positionH>
            <wp:positionV relativeFrom="paragraph">
              <wp:posOffset>77546</wp:posOffset>
            </wp:positionV>
            <wp:extent cx="5731510" cy="3893820"/>
            <wp:effectExtent l="0" t="0" r="254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3893820"/>
                    </a:xfrm>
                    <a:prstGeom prst="rect">
                      <a:avLst/>
                    </a:prstGeom>
                  </pic:spPr>
                </pic:pic>
              </a:graphicData>
            </a:graphic>
            <wp14:sizeRelH relativeFrom="page">
              <wp14:pctWidth>0</wp14:pctWidth>
            </wp14:sizeRelH>
            <wp14:sizeRelV relativeFrom="page">
              <wp14:pctHeight>0</wp14:pctHeight>
            </wp14:sizeRelV>
          </wp:anchor>
        </w:drawing>
      </w:r>
    </w:p>
    <w:p w:rsidR="0081118D" w:rsidRPr="0081118D" w:rsidRDefault="0081118D" w:rsidP="0081118D">
      <w:pPr>
        <w:rPr>
          <w:lang w:eastAsia="ja-JP"/>
        </w:rPr>
      </w:pPr>
    </w:p>
    <w:p w:rsidR="0081118D" w:rsidRPr="0081118D" w:rsidRDefault="0081118D" w:rsidP="0081118D">
      <w:pPr>
        <w:rPr>
          <w:lang w:eastAsia="ja-JP"/>
        </w:rPr>
      </w:pPr>
    </w:p>
    <w:p w:rsidR="0081118D" w:rsidRPr="0081118D" w:rsidRDefault="0081118D" w:rsidP="0081118D">
      <w:pPr>
        <w:rPr>
          <w:lang w:eastAsia="ja-JP"/>
        </w:rPr>
      </w:pPr>
    </w:p>
    <w:p w:rsidR="0081118D" w:rsidRPr="0081118D" w:rsidRDefault="0081118D" w:rsidP="0081118D">
      <w:pPr>
        <w:rPr>
          <w:lang w:eastAsia="ja-JP"/>
        </w:rPr>
      </w:pPr>
    </w:p>
    <w:p w:rsidR="0081118D" w:rsidRPr="0081118D" w:rsidRDefault="0081118D" w:rsidP="0081118D">
      <w:pPr>
        <w:rPr>
          <w:lang w:eastAsia="ja-JP"/>
        </w:rPr>
      </w:pPr>
    </w:p>
    <w:p w:rsidR="0081118D" w:rsidRPr="0081118D" w:rsidRDefault="0081118D" w:rsidP="0081118D">
      <w:pPr>
        <w:rPr>
          <w:lang w:eastAsia="ja-JP"/>
        </w:rPr>
      </w:pPr>
    </w:p>
    <w:p w:rsidR="0081118D" w:rsidRPr="0081118D" w:rsidRDefault="0081118D" w:rsidP="0081118D">
      <w:pPr>
        <w:rPr>
          <w:lang w:eastAsia="ja-JP"/>
        </w:rPr>
      </w:pPr>
    </w:p>
    <w:p w:rsidR="0081118D" w:rsidRPr="0081118D" w:rsidRDefault="0081118D" w:rsidP="0081118D">
      <w:pPr>
        <w:rPr>
          <w:lang w:eastAsia="ja-JP"/>
        </w:rPr>
      </w:pPr>
    </w:p>
    <w:p w:rsidR="0081118D" w:rsidRPr="0081118D" w:rsidRDefault="0081118D" w:rsidP="0081118D">
      <w:pPr>
        <w:rPr>
          <w:lang w:eastAsia="ja-JP"/>
        </w:rPr>
      </w:pPr>
    </w:p>
    <w:p w:rsidR="0081118D" w:rsidRPr="0081118D" w:rsidRDefault="0081118D" w:rsidP="0081118D">
      <w:pPr>
        <w:rPr>
          <w:lang w:eastAsia="ja-JP"/>
        </w:rPr>
      </w:pPr>
    </w:p>
    <w:p w:rsidR="0081118D" w:rsidRPr="0081118D" w:rsidRDefault="0081118D" w:rsidP="0081118D">
      <w:pPr>
        <w:rPr>
          <w:lang w:eastAsia="ja-JP"/>
        </w:rPr>
      </w:pPr>
    </w:p>
    <w:p w:rsidR="0081118D" w:rsidRPr="0081118D" w:rsidRDefault="0081118D" w:rsidP="0081118D">
      <w:pPr>
        <w:rPr>
          <w:lang w:eastAsia="ja-JP"/>
        </w:rPr>
      </w:pPr>
    </w:p>
    <w:p w:rsidR="00651486" w:rsidRDefault="00651486" w:rsidP="0081118D">
      <w:pPr>
        <w:pStyle w:val="TableHeading"/>
        <w:rPr>
          <w:sz w:val="14"/>
          <w:lang w:eastAsia="ja-JP"/>
        </w:rPr>
      </w:pPr>
      <w:r>
        <w:rPr>
          <w:sz w:val="14"/>
          <w:lang w:eastAsia="ja-JP"/>
        </w:rPr>
        <w:lastRenderedPageBreak/>
        <w:t xml:space="preserve">Figure </w:t>
      </w:r>
      <w:r w:rsidR="008E4F1B">
        <w:rPr>
          <w:sz w:val="14"/>
          <w:lang w:eastAsia="ja-JP"/>
        </w:rPr>
        <w:t>3</w:t>
      </w:r>
      <w:r>
        <w:rPr>
          <w:sz w:val="14"/>
          <w:lang w:eastAsia="ja-JP"/>
        </w:rPr>
        <w:t xml:space="preserve">. </w:t>
      </w:r>
      <w:r w:rsidR="002C1150">
        <w:rPr>
          <w:sz w:val="14"/>
          <w:lang w:eastAsia="ja-JP"/>
        </w:rPr>
        <w:t>Ford’s Farm</w:t>
      </w:r>
      <w:r>
        <w:rPr>
          <w:sz w:val="14"/>
          <w:lang w:eastAsia="ja-JP"/>
        </w:rPr>
        <w:t xml:space="preserve"> Citrus Orchard</w:t>
      </w:r>
      <w:r w:rsidR="002C1150">
        <w:rPr>
          <w:sz w:val="14"/>
          <w:lang w:eastAsia="ja-JP"/>
        </w:rPr>
        <w:t>, Laughtondale, New South Wales</w:t>
      </w:r>
      <w:r>
        <w:rPr>
          <w:sz w:val="14"/>
          <w:lang w:eastAsia="ja-JP"/>
        </w:rPr>
        <w:t xml:space="preserve"> in Google Maps “</w:t>
      </w:r>
      <w:r w:rsidR="002C1150">
        <w:rPr>
          <w:sz w:val="14"/>
          <w:lang w:eastAsia="ja-JP"/>
        </w:rPr>
        <w:t>street</w:t>
      </w:r>
      <w:r>
        <w:rPr>
          <w:sz w:val="14"/>
          <w:lang w:eastAsia="ja-JP"/>
        </w:rPr>
        <w:t xml:space="preserve"> view</w:t>
      </w:r>
      <w:r w:rsidR="002C1150">
        <w:rPr>
          <w:sz w:val="14"/>
          <w:lang w:eastAsia="ja-JP"/>
        </w:rPr>
        <w:t>” tool</w:t>
      </w:r>
      <w:r w:rsidR="008E4F1B">
        <w:rPr>
          <w:noProof/>
          <w:lang w:eastAsia="en-AU"/>
        </w:rPr>
        <w:drawing>
          <wp:anchor distT="0" distB="0" distL="114300" distR="114300" simplePos="0" relativeHeight="251660288" behindDoc="0" locked="0" layoutInCell="1" allowOverlap="1">
            <wp:simplePos x="0" y="0"/>
            <wp:positionH relativeFrom="column">
              <wp:posOffset>0</wp:posOffset>
            </wp:positionH>
            <wp:positionV relativeFrom="paragraph">
              <wp:posOffset>142875</wp:posOffset>
            </wp:positionV>
            <wp:extent cx="5731510" cy="3642360"/>
            <wp:effectExtent l="0" t="0" r="2540" b="0"/>
            <wp:wrapThrough wrapText="bothSides">
              <wp:wrapPolygon edited="0">
                <wp:start x="0" y="0"/>
                <wp:lineTo x="0" y="21464"/>
                <wp:lineTo x="21538" y="21464"/>
                <wp:lineTo x="21538"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b="3337"/>
                    <a:stretch/>
                  </pic:blipFill>
                  <pic:spPr bwMode="auto">
                    <a:xfrm>
                      <a:off x="0" y="0"/>
                      <a:ext cx="5731510" cy="3642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1486" w:rsidRDefault="00651486" w:rsidP="0081118D">
      <w:pPr>
        <w:pStyle w:val="TableHeading"/>
        <w:rPr>
          <w:sz w:val="14"/>
          <w:lang w:eastAsia="ja-JP"/>
        </w:rPr>
      </w:pPr>
    </w:p>
    <w:p w:rsidR="00651486" w:rsidRDefault="00651486" w:rsidP="0081118D">
      <w:pPr>
        <w:pStyle w:val="TableHeading"/>
        <w:rPr>
          <w:sz w:val="14"/>
          <w:lang w:eastAsia="ja-JP"/>
        </w:rPr>
      </w:pPr>
    </w:p>
    <w:p w:rsidR="007415B6" w:rsidRPr="007415B6" w:rsidRDefault="007415B6" w:rsidP="0081118D">
      <w:pPr>
        <w:pStyle w:val="TableHeading"/>
        <w:rPr>
          <w:sz w:val="22"/>
          <w:u w:val="single"/>
          <w:lang w:eastAsia="ja-JP"/>
        </w:rPr>
      </w:pPr>
      <w:r w:rsidRPr="007415B6">
        <w:rPr>
          <w:sz w:val="22"/>
          <w:u w:val="single"/>
          <w:lang w:eastAsia="ja-JP"/>
        </w:rPr>
        <w:t>Project Resources Estimates</w:t>
      </w:r>
      <w:r w:rsidR="00A95C06">
        <w:rPr>
          <w:sz w:val="22"/>
          <w:u w:val="single"/>
          <w:lang w:eastAsia="ja-JP"/>
        </w:rPr>
        <w:t xml:space="preserve"> and Uses</w:t>
      </w:r>
    </w:p>
    <w:p w:rsidR="00A53BF4" w:rsidRDefault="00A53BF4" w:rsidP="0081118D">
      <w:pPr>
        <w:pStyle w:val="TableHeading"/>
        <w:rPr>
          <w:b w:val="0"/>
          <w:sz w:val="22"/>
          <w:lang w:eastAsia="ja-JP"/>
        </w:rPr>
      </w:pPr>
      <w:r>
        <w:rPr>
          <w:b w:val="0"/>
          <w:sz w:val="22"/>
          <w:lang w:eastAsia="ja-JP"/>
        </w:rPr>
        <w:t>An estimate of the timeframe</w:t>
      </w:r>
      <w:r w:rsidR="007415B6">
        <w:rPr>
          <w:b w:val="0"/>
          <w:sz w:val="22"/>
          <w:lang w:eastAsia="ja-JP"/>
        </w:rPr>
        <w:t>s and data procurement requirements</w:t>
      </w:r>
      <w:r>
        <w:rPr>
          <w:b w:val="0"/>
          <w:sz w:val="22"/>
          <w:lang w:eastAsia="ja-JP"/>
        </w:rPr>
        <w:t xml:space="preserve"> required to fix the CLUMC dataset </w:t>
      </w:r>
      <w:r w:rsidR="007415B6">
        <w:rPr>
          <w:b w:val="0"/>
          <w:sz w:val="22"/>
          <w:lang w:eastAsia="ja-JP"/>
        </w:rPr>
        <w:t>as per the three processes outlined above are summarised in Table 2.</w:t>
      </w:r>
    </w:p>
    <w:p w:rsidR="007415B6" w:rsidRDefault="007415B6" w:rsidP="0081118D">
      <w:pPr>
        <w:pStyle w:val="TableHeading"/>
        <w:rPr>
          <w:b w:val="0"/>
          <w:sz w:val="22"/>
          <w:lang w:eastAsia="ja-JP"/>
        </w:rPr>
      </w:pPr>
      <w:r>
        <w:rPr>
          <w:b w:val="0"/>
          <w:sz w:val="22"/>
          <w:lang w:eastAsia="ja-JP"/>
        </w:rPr>
        <w:t xml:space="preserve">The end result will be a dataset which is superior to the current CLUMC product and can be referenced as a point of truth data source for input into projects such as surveillance strategy and design. </w:t>
      </w:r>
    </w:p>
    <w:p w:rsidR="007415B6" w:rsidRDefault="007415B6" w:rsidP="0081118D">
      <w:pPr>
        <w:pStyle w:val="TableHeading"/>
        <w:rPr>
          <w:b w:val="0"/>
          <w:sz w:val="22"/>
          <w:lang w:eastAsia="ja-JP"/>
        </w:rPr>
      </w:pPr>
      <w:r>
        <w:rPr>
          <w:b w:val="0"/>
          <w:sz w:val="22"/>
          <w:lang w:eastAsia="ja-JP"/>
        </w:rPr>
        <w:t>This dataset will provide accurate and useful de-personalised information such as:</w:t>
      </w:r>
    </w:p>
    <w:p w:rsidR="007415B6" w:rsidRDefault="007415B6" w:rsidP="007415B6">
      <w:pPr>
        <w:pStyle w:val="TableHeading"/>
        <w:numPr>
          <w:ilvl w:val="0"/>
          <w:numId w:val="23"/>
        </w:numPr>
        <w:rPr>
          <w:b w:val="0"/>
          <w:sz w:val="22"/>
          <w:lang w:eastAsia="ja-JP"/>
        </w:rPr>
      </w:pPr>
      <w:r>
        <w:rPr>
          <w:b w:val="0"/>
          <w:sz w:val="22"/>
          <w:lang w:eastAsia="ja-JP"/>
        </w:rPr>
        <w:t xml:space="preserve">Farm locations </w:t>
      </w:r>
    </w:p>
    <w:p w:rsidR="007415B6" w:rsidRDefault="007415B6" w:rsidP="007415B6">
      <w:pPr>
        <w:pStyle w:val="TableHeading"/>
        <w:numPr>
          <w:ilvl w:val="0"/>
          <w:numId w:val="23"/>
        </w:numPr>
        <w:rPr>
          <w:b w:val="0"/>
          <w:sz w:val="22"/>
          <w:lang w:eastAsia="ja-JP"/>
        </w:rPr>
      </w:pPr>
      <w:r>
        <w:rPr>
          <w:b w:val="0"/>
          <w:sz w:val="22"/>
          <w:lang w:eastAsia="ja-JP"/>
        </w:rPr>
        <w:t xml:space="preserve">Area sizes </w:t>
      </w:r>
    </w:p>
    <w:p w:rsidR="007415B6" w:rsidRDefault="007415B6" w:rsidP="007415B6">
      <w:pPr>
        <w:pStyle w:val="TableHeading"/>
        <w:rPr>
          <w:b w:val="0"/>
          <w:sz w:val="22"/>
          <w:lang w:eastAsia="ja-JP"/>
        </w:rPr>
      </w:pPr>
      <w:r>
        <w:rPr>
          <w:b w:val="0"/>
          <w:sz w:val="22"/>
          <w:lang w:eastAsia="ja-JP"/>
        </w:rPr>
        <w:t>And will assist in:</w:t>
      </w:r>
    </w:p>
    <w:p w:rsidR="00543253" w:rsidRDefault="007415B6" w:rsidP="007415B6">
      <w:pPr>
        <w:pStyle w:val="TableHeading"/>
        <w:numPr>
          <w:ilvl w:val="0"/>
          <w:numId w:val="23"/>
        </w:numPr>
        <w:rPr>
          <w:b w:val="0"/>
          <w:sz w:val="22"/>
          <w:lang w:eastAsia="ja-JP"/>
        </w:rPr>
      </w:pPr>
      <w:r>
        <w:rPr>
          <w:b w:val="0"/>
          <w:sz w:val="22"/>
          <w:lang w:eastAsia="ja-JP"/>
        </w:rPr>
        <w:t>Serving as an input in estimating labour and capital resources for conducting surveys for pests such as those in the National Priority Plant Pests (NPPP) target groups</w:t>
      </w:r>
    </w:p>
    <w:p w:rsidR="007415B6" w:rsidRDefault="00543253" w:rsidP="007415B6">
      <w:pPr>
        <w:pStyle w:val="TableHeading"/>
        <w:numPr>
          <w:ilvl w:val="0"/>
          <w:numId w:val="23"/>
        </w:numPr>
        <w:rPr>
          <w:b w:val="0"/>
          <w:sz w:val="22"/>
          <w:lang w:eastAsia="ja-JP"/>
        </w:rPr>
      </w:pPr>
      <w:r>
        <w:rPr>
          <w:b w:val="0"/>
          <w:sz w:val="22"/>
          <w:lang w:eastAsia="ja-JP"/>
        </w:rPr>
        <w:t>Mapping requirements f</w:t>
      </w:r>
      <w:r w:rsidR="007415B6">
        <w:rPr>
          <w:b w:val="0"/>
          <w:sz w:val="22"/>
          <w:lang w:eastAsia="ja-JP"/>
        </w:rPr>
        <w:t xml:space="preserve">or </w:t>
      </w:r>
      <w:r>
        <w:rPr>
          <w:b w:val="0"/>
          <w:sz w:val="22"/>
          <w:lang w:eastAsia="ja-JP"/>
        </w:rPr>
        <w:t xml:space="preserve">national/state </w:t>
      </w:r>
      <w:r w:rsidR="007415B6">
        <w:rPr>
          <w:b w:val="0"/>
          <w:sz w:val="22"/>
          <w:lang w:eastAsia="ja-JP"/>
        </w:rPr>
        <w:t xml:space="preserve">emergency response programs </w:t>
      </w:r>
      <w:r>
        <w:rPr>
          <w:b w:val="0"/>
          <w:sz w:val="22"/>
          <w:lang w:eastAsia="ja-JP"/>
        </w:rPr>
        <w:t xml:space="preserve">that are </w:t>
      </w:r>
      <w:r w:rsidR="007415B6">
        <w:rPr>
          <w:b w:val="0"/>
          <w:sz w:val="22"/>
          <w:lang w:eastAsia="ja-JP"/>
        </w:rPr>
        <w:t>deployed when these pest incursions occur.</w:t>
      </w:r>
    </w:p>
    <w:p w:rsidR="007415B6" w:rsidRPr="00A53BF4" w:rsidRDefault="007415B6" w:rsidP="0081118D">
      <w:pPr>
        <w:pStyle w:val="TableHeading"/>
        <w:rPr>
          <w:b w:val="0"/>
          <w:sz w:val="22"/>
          <w:lang w:eastAsia="ja-JP"/>
        </w:rPr>
      </w:pPr>
    </w:p>
    <w:p w:rsidR="0081118D" w:rsidRDefault="0081118D" w:rsidP="0081118D">
      <w:pPr>
        <w:pStyle w:val="TableHeading"/>
        <w:rPr>
          <w:sz w:val="14"/>
          <w:lang w:eastAsia="ja-JP"/>
        </w:rPr>
      </w:pPr>
      <w:r>
        <w:rPr>
          <w:sz w:val="14"/>
          <w:lang w:eastAsia="ja-JP"/>
        </w:rPr>
        <w:t xml:space="preserve">Table 2. </w:t>
      </w:r>
      <w:r w:rsidR="006E2048">
        <w:rPr>
          <w:sz w:val="14"/>
          <w:lang w:eastAsia="ja-JP"/>
        </w:rPr>
        <w:t>Comparison of process methods and output dataset quality expectations</w:t>
      </w:r>
    </w:p>
    <w:tbl>
      <w:tblPr>
        <w:tblStyle w:val="TableGrid"/>
        <w:tblW w:w="0" w:type="auto"/>
        <w:tblLook w:val="04A0" w:firstRow="1" w:lastRow="0" w:firstColumn="1" w:lastColumn="0" w:noHBand="0" w:noVBand="1"/>
      </w:tblPr>
      <w:tblGrid>
        <w:gridCol w:w="858"/>
        <w:gridCol w:w="1698"/>
        <w:gridCol w:w="2117"/>
        <w:gridCol w:w="2129"/>
        <w:gridCol w:w="2214"/>
      </w:tblGrid>
      <w:tr w:rsidR="0081118D" w:rsidTr="006E2048">
        <w:tc>
          <w:tcPr>
            <w:tcW w:w="858" w:type="dxa"/>
            <w:shd w:val="clear" w:color="auto" w:fill="D9D9D9" w:themeFill="background1" w:themeFillShade="D9"/>
          </w:tcPr>
          <w:p w:rsidR="0081118D" w:rsidRPr="006E2048" w:rsidRDefault="0081118D" w:rsidP="006E2048">
            <w:pPr>
              <w:jc w:val="center"/>
              <w:rPr>
                <w:b/>
                <w:sz w:val="18"/>
                <w:lang w:eastAsia="ja-JP"/>
              </w:rPr>
            </w:pPr>
            <w:r w:rsidRPr="006E2048">
              <w:rPr>
                <w:b/>
                <w:sz w:val="18"/>
                <w:lang w:eastAsia="ja-JP"/>
              </w:rPr>
              <w:t>Process</w:t>
            </w:r>
          </w:p>
        </w:tc>
        <w:tc>
          <w:tcPr>
            <w:tcW w:w="1698" w:type="dxa"/>
            <w:shd w:val="clear" w:color="auto" w:fill="D9D9D9" w:themeFill="background1" w:themeFillShade="D9"/>
          </w:tcPr>
          <w:p w:rsidR="0081118D" w:rsidRPr="006E2048" w:rsidRDefault="0081118D" w:rsidP="006E2048">
            <w:pPr>
              <w:jc w:val="center"/>
              <w:rPr>
                <w:b/>
                <w:sz w:val="18"/>
                <w:lang w:eastAsia="ja-JP"/>
              </w:rPr>
            </w:pPr>
            <w:r w:rsidRPr="006E2048">
              <w:rPr>
                <w:b/>
                <w:sz w:val="18"/>
                <w:lang w:eastAsia="ja-JP"/>
              </w:rPr>
              <w:t>Requires Industry Assistance</w:t>
            </w:r>
          </w:p>
        </w:tc>
        <w:tc>
          <w:tcPr>
            <w:tcW w:w="2117" w:type="dxa"/>
            <w:shd w:val="clear" w:color="auto" w:fill="D9D9D9" w:themeFill="background1" w:themeFillShade="D9"/>
          </w:tcPr>
          <w:p w:rsidR="0081118D" w:rsidRPr="006E2048" w:rsidRDefault="0081118D" w:rsidP="006E2048">
            <w:pPr>
              <w:jc w:val="center"/>
              <w:rPr>
                <w:b/>
                <w:sz w:val="18"/>
                <w:lang w:eastAsia="ja-JP"/>
              </w:rPr>
            </w:pPr>
            <w:r w:rsidRPr="006E2048">
              <w:rPr>
                <w:b/>
                <w:sz w:val="18"/>
                <w:lang w:eastAsia="ja-JP"/>
              </w:rPr>
              <w:t xml:space="preserve">Requires </w:t>
            </w:r>
            <w:r w:rsidR="006E2048">
              <w:rPr>
                <w:b/>
                <w:sz w:val="18"/>
                <w:lang w:eastAsia="ja-JP"/>
              </w:rPr>
              <w:t xml:space="preserve">                     </w:t>
            </w:r>
            <w:r w:rsidRPr="006E2048">
              <w:rPr>
                <w:b/>
                <w:sz w:val="18"/>
                <w:lang w:eastAsia="ja-JP"/>
              </w:rPr>
              <w:t>State Government Assistance</w:t>
            </w:r>
          </w:p>
        </w:tc>
        <w:tc>
          <w:tcPr>
            <w:tcW w:w="2129" w:type="dxa"/>
            <w:shd w:val="clear" w:color="auto" w:fill="D9D9D9" w:themeFill="background1" w:themeFillShade="D9"/>
          </w:tcPr>
          <w:p w:rsidR="0081118D" w:rsidRPr="006E2048" w:rsidRDefault="0081118D" w:rsidP="006E2048">
            <w:pPr>
              <w:jc w:val="center"/>
              <w:rPr>
                <w:b/>
                <w:sz w:val="18"/>
                <w:lang w:eastAsia="ja-JP"/>
              </w:rPr>
            </w:pPr>
            <w:r w:rsidRPr="006E2048">
              <w:rPr>
                <w:b/>
                <w:sz w:val="18"/>
                <w:lang w:eastAsia="ja-JP"/>
              </w:rPr>
              <w:t>Estimated time to complete</w:t>
            </w:r>
          </w:p>
        </w:tc>
        <w:tc>
          <w:tcPr>
            <w:tcW w:w="2214" w:type="dxa"/>
            <w:shd w:val="clear" w:color="auto" w:fill="D9D9D9" w:themeFill="background1" w:themeFillShade="D9"/>
          </w:tcPr>
          <w:p w:rsidR="0081118D" w:rsidRPr="006E2048" w:rsidRDefault="00DF1CE2" w:rsidP="00DF1CE2">
            <w:pPr>
              <w:jc w:val="center"/>
              <w:rPr>
                <w:b/>
                <w:sz w:val="18"/>
                <w:lang w:eastAsia="ja-JP"/>
              </w:rPr>
            </w:pPr>
            <w:r>
              <w:rPr>
                <w:b/>
                <w:sz w:val="18"/>
                <w:lang w:eastAsia="ja-JP"/>
              </w:rPr>
              <w:t xml:space="preserve">Expected </w:t>
            </w:r>
            <w:r w:rsidR="0081118D" w:rsidRPr="006E2048">
              <w:rPr>
                <w:b/>
                <w:sz w:val="18"/>
                <w:lang w:eastAsia="ja-JP"/>
              </w:rPr>
              <w:t>Data</w:t>
            </w:r>
            <w:r>
              <w:rPr>
                <w:b/>
                <w:sz w:val="18"/>
                <w:lang w:eastAsia="ja-JP"/>
              </w:rPr>
              <w:t>set</w:t>
            </w:r>
            <w:r w:rsidR="0081118D" w:rsidRPr="006E2048">
              <w:rPr>
                <w:b/>
                <w:sz w:val="18"/>
                <w:lang w:eastAsia="ja-JP"/>
              </w:rPr>
              <w:t xml:space="preserve"> Quality Level </w:t>
            </w:r>
          </w:p>
        </w:tc>
      </w:tr>
      <w:tr w:rsidR="0081118D" w:rsidTr="006E2048">
        <w:tc>
          <w:tcPr>
            <w:tcW w:w="858" w:type="dxa"/>
          </w:tcPr>
          <w:p w:rsidR="0081118D" w:rsidRPr="0081118D" w:rsidRDefault="0081118D" w:rsidP="006E2048">
            <w:pPr>
              <w:jc w:val="center"/>
              <w:rPr>
                <w:sz w:val="18"/>
                <w:lang w:eastAsia="ja-JP"/>
              </w:rPr>
            </w:pPr>
            <w:r>
              <w:rPr>
                <w:sz w:val="18"/>
                <w:lang w:eastAsia="ja-JP"/>
              </w:rPr>
              <w:t>1</w:t>
            </w:r>
          </w:p>
        </w:tc>
        <w:tc>
          <w:tcPr>
            <w:tcW w:w="1698" w:type="dxa"/>
          </w:tcPr>
          <w:p w:rsidR="0081118D" w:rsidRPr="0081118D" w:rsidRDefault="0081118D" w:rsidP="006E2048">
            <w:pPr>
              <w:jc w:val="center"/>
              <w:rPr>
                <w:sz w:val="18"/>
                <w:lang w:eastAsia="ja-JP"/>
              </w:rPr>
            </w:pPr>
            <w:r w:rsidRPr="0081118D">
              <w:rPr>
                <w:color w:val="FF0000"/>
                <w:sz w:val="18"/>
                <w:lang w:eastAsia="ja-JP"/>
              </w:rPr>
              <w:t>Yes</w:t>
            </w:r>
          </w:p>
        </w:tc>
        <w:tc>
          <w:tcPr>
            <w:tcW w:w="2117" w:type="dxa"/>
          </w:tcPr>
          <w:p w:rsidR="0081118D" w:rsidRPr="0081118D" w:rsidRDefault="0081118D" w:rsidP="006E2048">
            <w:pPr>
              <w:jc w:val="center"/>
              <w:rPr>
                <w:sz w:val="18"/>
                <w:lang w:eastAsia="ja-JP"/>
              </w:rPr>
            </w:pPr>
            <w:r>
              <w:rPr>
                <w:sz w:val="18"/>
                <w:lang w:eastAsia="ja-JP"/>
              </w:rPr>
              <w:t>No</w:t>
            </w:r>
          </w:p>
        </w:tc>
        <w:tc>
          <w:tcPr>
            <w:tcW w:w="2129" w:type="dxa"/>
          </w:tcPr>
          <w:p w:rsidR="0081118D" w:rsidRPr="0081118D" w:rsidRDefault="0081118D" w:rsidP="006E2048">
            <w:pPr>
              <w:jc w:val="center"/>
              <w:rPr>
                <w:sz w:val="18"/>
                <w:lang w:eastAsia="ja-JP"/>
              </w:rPr>
            </w:pPr>
            <w:r>
              <w:rPr>
                <w:sz w:val="18"/>
                <w:lang w:eastAsia="ja-JP"/>
              </w:rPr>
              <w:t>1-2months</w:t>
            </w:r>
          </w:p>
        </w:tc>
        <w:tc>
          <w:tcPr>
            <w:tcW w:w="2214" w:type="dxa"/>
          </w:tcPr>
          <w:p w:rsidR="0081118D" w:rsidRPr="0081118D" w:rsidRDefault="0081118D" w:rsidP="008C2E70">
            <w:pPr>
              <w:jc w:val="center"/>
              <w:rPr>
                <w:sz w:val="18"/>
                <w:lang w:eastAsia="ja-JP"/>
              </w:rPr>
            </w:pPr>
            <w:r>
              <w:rPr>
                <w:sz w:val="18"/>
                <w:lang w:eastAsia="ja-JP"/>
              </w:rPr>
              <w:t>Authoritative</w:t>
            </w:r>
          </w:p>
        </w:tc>
      </w:tr>
      <w:tr w:rsidR="0081118D" w:rsidTr="006E2048">
        <w:tc>
          <w:tcPr>
            <w:tcW w:w="858" w:type="dxa"/>
          </w:tcPr>
          <w:p w:rsidR="0081118D" w:rsidRPr="0081118D" w:rsidRDefault="0081118D" w:rsidP="006E2048">
            <w:pPr>
              <w:jc w:val="center"/>
              <w:rPr>
                <w:sz w:val="18"/>
                <w:lang w:eastAsia="ja-JP"/>
              </w:rPr>
            </w:pPr>
            <w:r>
              <w:rPr>
                <w:sz w:val="18"/>
                <w:lang w:eastAsia="ja-JP"/>
              </w:rPr>
              <w:t>2</w:t>
            </w:r>
          </w:p>
        </w:tc>
        <w:tc>
          <w:tcPr>
            <w:tcW w:w="1698" w:type="dxa"/>
          </w:tcPr>
          <w:p w:rsidR="0081118D" w:rsidRPr="0081118D" w:rsidRDefault="0081118D" w:rsidP="006E2048">
            <w:pPr>
              <w:jc w:val="center"/>
              <w:rPr>
                <w:color w:val="FF0000"/>
                <w:sz w:val="18"/>
                <w:lang w:eastAsia="ja-JP"/>
              </w:rPr>
            </w:pPr>
            <w:r w:rsidRPr="0081118D">
              <w:rPr>
                <w:color w:val="FF0000"/>
                <w:sz w:val="18"/>
                <w:lang w:eastAsia="ja-JP"/>
              </w:rPr>
              <w:t>Yes</w:t>
            </w:r>
          </w:p>
        </w:tc>
        <w:tc>
          <w:tcPr>
            <w:tcW w:w="2117" w:type="dxa"/>
          </w:tcPr>
          <w:p w:rsidR="0081118D" w:rsidRPr="0081118D" w:rsidRDefault="0081118D" w:rsidP="006E2048">
            <w:pPr>
              <w:jc w:val="center"/>
              <w:rPr>
                <w:color w:val="FF0000"/>
                <w:sz w:val="18"/>
                <w:lang w:eastAsia="ja-JP"/>
              </w:rPr>
            </w:pPr>
            <w:r w:rsidRPr="0081118D">
              <w:rPr>
                <w:color w:val="FF0000"/>
                <w:sz w:val="18"/>
                <w:lang w:eastAsia="ja-JP"/>
              </w:rPr>
              <w:t>Yes</w:t>
            </w:r>
          </w:p>
        </w:tc>
        <w:tc>
          <w:tcPr>
            <w:tcW w:w="2129" w:type="dxa"/>
          </w:tcPr>
          <w:p w:rsidR="0081118D" w:rsidRPr="0081118D" w:rsidRDefault="0081118D" w:rsidP="006E2048">
            <w:pPr>
              <w:jc w:val="center"/>
              <w:rPr>
                <w:sz w:val="18"/>
                <w:lang w:eastAsia="ja-JP"/>
              </w:rPr>
            </w:pPr>
            <w:r>
              <w:rPr>
                <w:sz w:val="18"/>
                <w:lang w:eastAsia="ja-JP"/>
              </w:rPr>
              <w:t>3-4 months</w:t>
            </w:r>
          </w:p>
        </w:tc>
        <w:tc>
          <w:tcPr>
            <w:tcW w:w="2214" w:type="dxa"/>
          </w:tcPr>
          <w:p w:rsidR="0081118D" w:rsidRPr="0081118D" w:rsidRDefault="0081118D" w:rsidP="008C2E70">
            <w:pPr>
              <w:jc w:val="center"/>
              <w:rPr>
                <w:sz w:val="18"/>
                <w:lang w:eastAsia="ja-JP"/>
              </w:rPr>
            </w:pPr>
            <w:r>
              <w:rPr>
                <w:sz w:val="18"/>
                <w:lang w:eastAsia="ja-JP"/>
              </w:rPr>
              <w:t>Authoritative – superior to Process 1 and CLUMC</w:t>
            </w:r>
          </w:p>
        </w:tc>
      </w:tr>
      <w:tr w:rsidR="0081118D" w:rsidTr="006E2048">
        <w:tc>
          <w:tcPr>
            <w:tcW w:w="858" w:type="dxa"/>
          </w:tcPr>
          <w:p w:rsidR="0081118D" w:rsidRPr="0081118D" w:rsidRDefault="0081118D" w:rsidP="006E2048">
            <w:pPr>
              <w:jc w:val="center"/>
              <w:rPr>
                <w:sz w:val="18"/>
                <w:lang w:eastAsia="ja-JP"/>
              </w:rPr>
            </w:pPr>
            <w:r>
              <w:rPr>
                <w:sz w:val="18"/>
                <w:lang w:eastAsia="ja-JP"/>
              </w:rPr>
              <w:t>3</w:t>
            </w:r>
          </w:p>
        </w:tc>
        <w:tc>
          <w:tcPr>
            <w:tcW w:w="1698" w:type="dxa"/>
          </w:tcPr>
          <w:p w:rsidR="0081118D" w:rsidRPr="0081118D" w:rsidRDefault="0081118D" w:rsidP="006E2048">
            <w:pPr>
              <w:jc w:val="center"/>
              <w:rPr>
                <w:sz w:val="18"/>
                <w:lang w:eastAsia="ja-JP"/>
              </w:rPr>
            </w:pPr>
            <w:r>
              <w:rPr>
                <w:sz w:val="18"/>
                <w:lang w:eastAsia="ja-JP"/>
              </w:rPr>
              <w:t>No</w:t>
            </w:r>
          </w:p>
        </w:tc>
        <w:tc>
          <w:tcPr>
            <w:tcW w:w="2117" w:type="dxa"/>
          </w:tcPr>
          <w:p w:rsidR="0081118D" w:rsidRPr="0081118D" w:rsidRDefault="0081118D" w:rsidP="006E2048">
            <w:pPr>
              <w:jc w:val="center"/>
              <w:rPr>
                <w:sz w:val="18"/>
                <w:lang w:eastAsia="ja-JP"/>
              </w:rPr>
            </w:pPr>
            <w:r>
              <w:rPr>
                <w:sz w:val="18"/>
                <w:lang w:eastAsia="ja-JP"/>
              </w:rPr>
              <w:t>No</w:t>
            </w:r>
          </w:p>
        </w:tc>
        <w:tc>
          <w:tcPr>
            <w:tcW w:w="2129" w:type="dxa"/>
          </w:tcPr>
          <w:p w:rsidR="0081118D" w:rsidRPr="0081118D" w:rsidRDefault="0081118D" w:rsidP="007415B6">
            <w:pPr>
              <w:jc w:val="center"/>
              <w:rPr>
                <w:sz w:val="18"/>
                <w:lang w:eastAsia="ja-JP"/>
              </w:rPr>
            </w:pPr>
            <w:r>
              <w:rPr>
                <w:sz w:val="18"/>
                <w:lang w:eastAsia="ja-JP"/>
              </w:rPr>
              <w:t>~</w:t>
            </w:r>
            <w:r w:rsidR="006E2048">
              <w:rPr>
                <w:sz w:val="18"/>
                <w:lang w:eastAsia="ja-JP"/>
              </w:rPr>
              <w:t xml:space="preserve"> </w:t>
            </w:r>
            <w:r>
              <w:rPr>
                <w:sz w:val="18"/>
                <w:lang w:eastAsia="ja-JP"/>
              </w:rPr>
              <w:t>6 months</w:t>
            </w:r>
          </w:p>
        </w:tc>
        <w:tc>
          <w:tcPr>
            <w:tcW w:w="2214" w:type="dxa"/>
          </w:tcPr>
          <w:p w:rsidR="0081118D" w:rsidRPr="0081118D" w:rsidRDefault="0081118D" w:rsidP="008C2E70">
            <w:pPr>
              <w:jc w:val="center"/>
              <w:rPr>
                <w:sz w:val="18"/>
                <w:lang w:eastAsia="ja-JP"/>
              </w:rPr>
            </w:pPr>
            <w:r>
              <w:rPr>
                <w:sz w:val="18"/>
                <w:lang w:eastAsia="ja-JP"/>
              </w:rPr>
              <w:t xml:space="preserve">High </w:t>
            </w:r>
            <w:r w:rsidR="005D0FB5">
              <w:rPr>
                <w:sz w:val="18"/>
                <w:lang w:eastAsia="ja-JP"/>
              </w:rPr>
              <w:t xml:space="preserve">to Authoritative </w:t>
            </w:r>
            <w:r>
              <w:rPr>
                <w:sz w:val="18"/>
                <w:lang w:eastAsia="ja-JP"/>
              </w:rPr>
              <w:t>– superior to CLUMC</w:t>
            </w:r>
          </w:p>
        </w:tc>
      </w:tr>
    </w:tbl>
    <w:p w:rsidR="0081118D" w:rsidRPr="0081118D" w:rsidRDefault="0081118D" w:rsidP="0081118D">
      <w:pPr>
        <w:jc w:val="right"/>
        <w:rPr>
          <w:lang w:eastAsia="ja-JP"/>
        </w:rPr>
      </w:pPr>
    </w:p>
    <w:sectPr w:rsidR="0081118D" w:rsidRPr="0081118D">
      <w:headerReference w:type="default" r:id="rId12"/>
      <w:footerReference w:type="default" r:id="rId1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31101" w:rsidRDefault="00A31101">
      <w:r>
        <w:separator/>
      </w:r>
    </w:p>
  </w:endnote>
  <w:endnote w:type="continuationSeparator" w:id="0">
    <w:p w:rsidR="00A31101" w:rsidRDefault="00A311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inionPro-Regular">
    <w:altName w:val="Minion Pro"/>
    <w:panose1 w:val="00000000000000000000"/>
    <w:charset w:val="4D"/>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32262646"/>
      <w:docPartObj>
        <w:docPartGallery w:val="Page Numbers (Bottom of Page)"/>
        <w:docPartUnique/>
      </w:docPartObj>
    </w:sdtPr>
    <w:sdtEndPr>
      <w:rPr>
        <w:noProof/>
      </w:rPr>
    </w:sdtEndPr>
    <w:sdtContent>
      <w:p w:rsidR="00A31101" w:rsidRDefault="00A31101" w:rsidP="00C6669A">
        <w:pPr>
          <w:pStyle w:val="Footer"/>
          <w:jc w:val="right"/>
        </w:pPr>
        <w:r>
          <w:t>Department of Agriculture</w:t>
        </w:r>
        <w:r>
          <w:tab/>
        </w:r>
        <w:r>
          <w:fldChar w:fldCharType="begin"/>
        </w:r>
        <w:r>
          <w:instrText xml:space="preserve"> PAGE   \* MERGEFORMAT </w:instrText>
        </w:r>
        <w:r>
          <w:fldChar w:fldCharType="separate"/>
        </w:r>
        <w:r w:rsidR="00D274A9">
          <w:rPr>
            <w:noProof/>
          </w:rPr>
          <w:t>5</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31101" w:rsidRDefault="00A31101">
      <w:r>
        <w:separator/>
      </w:r>
    </w:p>
  </w:footnote>
  <w:footnote w:type="continuationSeparator" w:id="0">
    <w:p w:rsidR="00A31101" w:rsidRDefault="00A3110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1101" w:rsidRDefault="00A31101">
    <w:pPr>
      <w:pStyle w:val="Header"/>
    </w:pPr>
    <w:r>
      <w:t>Plant Health Surveillance Information Objectives – Datasets Progress Report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9DD2EAB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F78580E"/>
    <w:lvl w:ilvl="0">
      <w:start w:val="1"/>
      <w:numFmt w:val="decimal"/>
      <w:lvlText w:val="%1."/>
      <w:lvlJc w:val="left"/>
      <w:pPr>
        <w:tabs>
          <w:tab w:val="num" w:pos="1209"/>
        </w:tabs>
        <w:ind w:left="1209" w:hanging="360"/>
      </w:pPr>
    </w:lvl>
  </w:abstractNum>
  <w:abstractNum w:abstractNumId="2" w15:restartNumberingAfterBreak="0">
    <w:nsid w:val="FFFFFF80"/>
    <w:multiLevelType w:val="singleLevel"/>
    <w:tmpl w:val="57C4606A"/>
    <w:lvl w:ilvl="0">
      <w:start w:val="1"/>
      <w:numFmt w:val="bullet"/>
      <w:lvlText w:val=""/>
      <w:lvlJc w:val="left"/>
      <w:pPr>
        <w:tabs>
          <w:tab w:val="num" w:pos="1492"/>
        </w:tabs>
        <w:ind w:left="1492" w:hanging="360"/>
      </w:pPr>
      <w:rPr>
        <w:rFonts w:ascii="Symbol" w:hAnsi="Symbol" w:hint="default"/>
      </w:rPr>
    </w:lvl>
  </w:abstractNum>
  <w:abstractNum w:abstractNumId="3" w15:restartNumberingAfterBreak="0">
    <w:nsid w:val="FFFFFF81"/>
    <w:multiLevelType w:val="singleLevel"/>
    <w:tmpl w:val="94B44344"/>
    <w:lvl w:ilvl="0">
      <w:start w:val="1"/>
      <w:numFmt w:val="bullet"/>
      <w:pStyle w:val="ListBullet4"/>
      <w:lvlText w:val=""/>
      <w:lvlJc w:val="left"/>
      <w:pPr>
        <w:tabs>
          <w:tab w:val="num" w:pos="1209"/>
        </w:tabs>
        <w:ind w:left="1209" w:hanging="360"/>
      </w:pPr>
      <w:rPr>
        <w:rFonts w:ascii="Symbol" w:hAnsi="Symbol" w:hint="default"/>
      </w:rPr>
    </w:lvl>
  </w:abstractNum>
  <w:abstractNum w:abstractNumId="4" w15:restartNumberingAfterBreak="0">
    <w:nsid w:val="FFFFFF89"/>
    <w:multiLevelType w:val="singleLevel"/>
    <w:tmpl w:val="4A6681BA"/>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1FD6931"/>
    <w:multiLevelType w:val="hybridMultilevel"/>
    <w:tmpl w:val="92C2CACC"/>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33F0F83"/>
    <w:multiLevelType w:val="hybridMultilevel"/>
    <w:tmpl w:val="C25E4B2C"/>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196B606F"/>
    <w:multiLevelType w:val="hybridMultilevel"/>
    <w:tmpl w:val="E0560262"/>
    <w:lvl w:ilvl="0" w:tplc="A9884604">
      <w:start w:val="1"/>
      <w:numFmt w:val="bullet"/>
      <w:pStyle w:val="Table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C192584"/>
    <w:multiLevelType w:val="multilevel"/>
    <w:tmpl w:val="02AA8FA0"/>
    <w:styleLink w:val="ListBullets"/>
    <w:lvl w:ilvl="0">
      <w:start w:val="1"/>
      <w:numFmt w:val="bullet"/>
      <w:pStyle w:val="ListBullet"/>
      <w:lvlText w:val=""/>
      <w:lvlJc w:val="left"/>
      <w:pPr>
        <w:tabs>
          <w:tab w:val="num" w:pos="425"/>
        </w:tabs>
        <w:ind w:left="425" w:hanging="425"/>
      </w:pPr>
      <w:rPr>
        <w:rFonts w:ascii="Symbol" w:hAnsi="Symbol" w:hint="default"/>
        <w:color w:val="auto"/>
      </w:rPr>
    </w:lvl>
    <w:lvl w:ilvl="1">
      <w:start w:val="1"/>
      <w:numFmt w:val="bullet"/>
      <w:pStyle w:val="ListBullet2"/>
      <w:lvlText w:val=""/>
      <w:lvlJc w:val="left"/>
      <w:pPr>
        <w:ind w:left="794" w:hanging="369"/>
      </w:pPr>
      <w:rPr>
        <w:rFonts w:ascii="Symbol" w:hAnsi="Symbol" w:hint="default"/>
      </w:rPr>
    </w:lvl>
    <w:lvl w:ilvl="2">
      <w:start w:val="1"/>
      <w:numFmt w:val="bullet"/>
      <w:pStyle w:val="ListBullet3"/>
      <w:lvlText w:val=""/>
      <w:lvlJc w:val="left"/>
      <w:pPr>
        <w:tabs>
          <w:tab w:val="num" w:pos="794"/>
        </w:tabs>
        <w:ind w:left="1219" w:hanging="425"/>
      </w:pPr>
      <w:rPr>
        <w:rFonts w:ascii="Wingdings" w:hAnsi="Wingdings" w:hint="default"/>
      </w:rPr>
    </w:lvl>
    <w:lvl w:ilvl="3">
      <w:start w:val="1"/>
      <w:numFmt w:val="bullet"/>
      <w:lvlText w:val=""/>
      <w:lvlJc w:val="left"/>
      <w:pPr>
        <w:tabs>
          <w:tab w:val="num" w:pos="425"/>
        </w:tabs>
        <w:ind w:left="425" w:hanging="425"/>
      </w:pPr>
      <w:rPr>
        <w:rFonts w:ascii="Symbol" w:hAnsi="Symbol" w:hint="default"/>
      </w:rPr>
    </w:lvl>
    <w:lvl w:ilvl="4">
      <w:start w:val="1"/>
      <w:numFmt w:val="bullet"/>
      <w:lvlText w:val="o"/>
      <w:lvlJc w:val="left"/>
      <w:pPr>
        <w:tabs>
          <w:tab w:val="num" w:pos="425"/>
        </w:tabs>
        <w:ind w:left="425" w:hanging="425"/>
      </w:pPr>
      <w:rPr>
        <w:rFonts w:ascii="Courier New" w:hAnsi="Courier New" w:cs="Courier New" w:hint="default"/>
      </w:rPr>
    </w:lvl>
    <w:lvl w:ilvl="5">
      <w:start w:val="1"/>
      <w:numFmt w:val="bullet"/>
      <w:lvlText w:val=""/>
      <w:lvlJc w:val="left"/>
      <w:pPr>
        <w:tabs>
          <w:tab w:val="num" w:pos="425"/>
        </w:tabs>
        <w:ind w:left="425" w:hanging="425"/>
      </w:pPr>
      <w:rPr>
        <w:rFonts w:ascii="Wingdings" w:hAnsi="Wingdings" w:hint="default"/>
      </w:rPr>
    </w:lvl>
    <w:lvl w:ilvl="6">
      <w:start w:val="1"/>
      <w:numFmt w:val="bullet"/>
      <w:lvlText w:val=""/>
      <w:lvlJc w:val="left"/>
      <w:pPr>
        <w:tabs>
          <w:tab w:val="num" w:pos="425"/>
        </w:tabs>
        <w:ind w:left="425" w:hanging="425"/>
      </w:pPr>
      <w:rPr>
        <w:rFonts w:ascii="Symbol" w:hAnsi="Symbol" w:hint="default"/>
      </w:rPr>
    </w:lvl>
    <w:lvl w:ilvl="7">
      <w:start w:val="1"/>
      <w:numFmt w:val="bullet"/>
      <w:lvlText w:val="o"/>
      <w:lvlJc w:val="left"/>
      <w:pPr>
        <w:tabs>
          <w:tab w:val="num" w:pos="425"/>
        </w:tabs>
        <w:ind w:left="425" w:hanging="425"/>
      </w:pPr>
      <w:rPr>
        <w:rFonts w:ascii="Courier New" w:hAnsi="Courier New" w:cs="Courier New" w:hint="default"/>
      </w:rPr>
    </w:lvl>
    <w:lvl w:ilvl="8">
      <w:start w:val="1"/>
      <w:numFmt w:val="bullet"/>
      <w:lvlText w:val=""/>
      <w:lvlJc w:val="left"/>
      <w:pPr>
        <w:tabs>
          <w:tab w:val="num" w:pos="425"/>
        </w:tabs>
        <w:ind w:left="425" w:hanging="425"/>
      </w:pPr>
      <w:rPr>
        <w:rFonts w:ascii="Wingdings" w:hAnsi="Wingdings" w:hint="default"/>
      </w:rPr>
    </w:lvl>
  </w:abstractNum>
  <w:abstractNum w:abstractNumId="9" w15:restartNumberingAfterBreak="0">
    <w:nsid w:val="1D1E32C3"/>
    <w:multiLevelType w:val="hybridMultilevel"/>
    <w:tmpl w:val="5FF8022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0" w15:restartNumberingAfterBreak="0">
    <w:nsid w:val="227B0CC7"/>
    <w:multiLevelType w:val="hybridMultilevel"/>
    <w:tmpl w:val="DC2C3A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9B36237"/>
    <w:multiLevelType w:val="multilevel"/>
    <w:tmpl w:val="20F2356A"/>
    <w:styleLink w:val="Appendix"/>
    <w:lvl w:ilvl="0">
      <w:start w:val="1"/>
      <w:numFmt w:val="upperLetter"/>
      <w:pStyle w:val="AppendixHeading1"/>
      <w:lvlText w:val="Appendix %1"/>
      <w:lvlJc w:val="left"/>
      <w:pPr>
        <w:ind w:left="964" w:hanging="964"/>
      </w:pPr>
      <w:rPr>
        <w:rFonts w:hint="default"/>
      </w:rPr>
    </w:lvl>
    <w:lvl w:ilvl="1">
      <w:start w:val="1"/>
      <w:numFmt w:val="decimal"/>
      <w:pStyle w:val="AppendixHeading2"/>
      <w:lvlText w:val="%1.%2"/>
      <w:lvlJc w:val="left"/>
      <w:pPr>
        <w:ind w:left="567" w:hanging="567"/>
      </w:pPr>
      <w:rPr>
        <w:rFonts w:hint="default"/>
      </w:rPr>
    </w:lvl>
    <w:lvl w:ilvl="2">
      <w:start w:val="1"/>
      <w:numFmt w:val="lowerRoman"/>
      <w:lvlText w:val="%3)"/>
      <w:lvlJc w:val="left"/>
      <w:pPr>
        <w:ind w:left="567" w:hanging="567"/>
      </w:pPr>
      <w:rPr>
        <w:rFonts w:hint="default"/>
      </w:rPr>
    </w:lvl>
    <w:lvl w:ilvl="3">
      <w:start w:val="1"/>
      <w:numFmt w:val="decimal"/>
      <w:lvlText w:val="(%4)"/>
      <w:lvlJc w:val="left"/>
      <w:pPr>
        <w:ind w:left="567" w:hanging="567"/>
      </w:pPr>
      <w:rPr>
        <w:rFonts w:hint="default"/>
      </w:rPr>
    </w:lvl>
    <w:lvl w:ilvl="4">
      <w:start w:val="1"/>
      <w:numFmt w:val="lowerLetter"/>
      <w:lvlText w:val="(%5)"/>
      <w:lvlJc w:val="left"/>
      <w:pPr>
        <w:ind w:left="567" w:hanging="567"/>
      </w:pPr>
      <w:rPr>
        <w:rFonts w:hint="default"/>
      </w:rPr>
    </w:lvl>
    <w:lvl w:ilvl="5">
      <w:start w:val="1"/>
      <w:numFmt w:val="lowerRoman"/>
      <w:lvlText w:val="(%6)"/>
      <w:lvlJc w:val="left"/>
      <w:pPr>
        <w:ind w:left="567" w:hanging="567"/>
      </w:pPr>
      <w:rPr>
        <w:rFonts w:hint="default"/>
      </w:rPr>
    </w:lvl>
    <w:lvl w:ilvl="6">
      <w:start w:val="1"/>
      <w:numFmt w:val="decimal"/>
      <w:lvlText w:val="%7."/>
      <w:lvlJc w:val="left"/>
      <w:pPr>
        <w:ind w:left="567" w:hanging="567"/>
      </w:pPr>
      <w:rPr>
        <w:rFonts w:hint="default"/>
      </w:rPr>
    </w:lvl>
    <w:lvl w:ilvl="7">
      <w:start w:val="1"/>
      <w:numFmt w:val="lowerLetter"/>
      <w:lvlText w:val="%8."/>
      <w:lvlJc w:val="left"/>
      <w:pPr>
        <w:ind w:left="567" w:hanging="567"/>
      </w:pPr>
      <w:rPr>
        <w:rFonts w:hint="default"/>
      </w:rPr>
    </w:lvl>
    <w:lvl w:ilvl="8">
      <w:start w:val="1"/>
      <w:numFmt w:val="lowerRoman"/>
      <w:lvlText w:val="%9."/>
      <w:lvlJc w:val="left"/>
      <w:pPr>
        <w:ind w:left="567" w:hanging="567"/>
      </w:pPr>
      <w:rPr>
        <w:rFonts w:hint="default"/>
      </w:rPr>
    </w:lvl>
  </w:abstractNum>
  <w:abstractNum w:abstractNumId="12" w15:restartNumberingAfterBreak="0">
    <w:nsid w:val="2A913599"/>
    <w:multiLevelType w:val="multilevel"/>
    <w:tmpl w:val="02AA8FA0"/>
    <w:numStyleLink w:val="ListBullets"/>
  </w:abstractNum>
  <w:abstractNum w:abstractNumId="13" w15:restartNumberingAfterBreak="0">
    <w:nsid w:val="2F2425AB"/>
    <w:multiLevelType w:val="multilevel"/>
    <w:tmpl w:val="BC8603C0"/>
    <w:numStyleLink w:val="ListNumbers"/>
  </w:abstractNum>
  <w:abstractNum w:abstractNumId="14" w15:restartNumberingAfterBreak="0">
    <w:nsid w:val="46DD5C12"/>
    <w:multiLevelType w:val="multilevel"/>
    <w:tmpl w:val="20F2356A"/>
    <w:numStyleLink w:val="Appendix"/>
  </w:abstractNum>
  <w:abstractNum w:abstractNumId="15" w15:restartNumberingAfterBreak="0">
    <w:nsid w:val="48DE2E4A"/>
    <w:multiLevelType w:val="hybridMultilevel"/>
    <w:tmpl w:val="B7086130"/>
    <w:lvl w:ilvl="0" w:tplc="AAB465F0">
      <w:start w:val="1"/>
      <w:numFmt w:val="bullet"/>
      <w:pStyle w:val="BoxText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5AA12966"/>
    <w:multiLevelType w:val="multilevel"/>
    <w:tmpl w:val="DA322B0E"/>
    <w:styleLink w:val="List1"/>
    <w:lvl w:ilvl="0">
      <w:start w:val="1"/>
      <w:numFmt w:val="bullet"/>
      <w:lvlText w:val=""/>
      <w:lvlJc w:val="left"/>
      <w:pPr>
        <w:ind w:left="765" w:hanging="360"/>
      </w:pPr>
      <w:rPr>
        <w:rFonts w:ascii="Symbol" w:hAnsi="Symbol" w:cs="Times New Roman" w:hint="default"/>
        <w:color w:val="auto"/>
      </w:rPr>
    </w:lvl>
    <w:lvl w:ilvl="1">
      <w:start w:val="1"/>
      <w:numFmt w:val="bullet"/>
      <w:lvlText w:val="o"/>
      <w:lvlJc w:val="left"/>
      <w:pPr>
        <w:ind w:left="1485" w:hanging="360"/>
      </w:pPr>
      <w:rPr>
        <w:rFonts w:ascii="Courier New" w:hAnsi="Courier New" w:cs="Courier New" w:hint="default"/>
      </w:rPr>
    </w:lvl>
    <w:lvl w:ilvl="2">
      <w:start w:val="1"/>
      <w:numFmt w:val="bullet"/>
      <w:lvlText w:val=""/>
      <w:lvlJc w:val="left"/>
      <w:pPr>
        <w:ind w:left="2205" w:hanging="360"/>
      </w:pPr>
      <w:rPr>
        <w:rFonts w:ascii="Wingdings" w:hAnsi="Wingdings" w:hint="default"/>
      </w:rPr>
    </w:lvl>
    <w:lvl w:ilvl="3">
      <w:start w:val="1"/>
      <w:numFmt w:val="bullet"/>
      <w:lvlText w:val=""/>
      <w:lvlJc w:val="left"/>
      <w:pPr>
        <w:ind w:left="2925" w:hanging="360"/>
      </w:pPr>
      <w:rPr>
        <w:rFonts w:ascii="Symbol" w:hAnsi="Symbol" w:hint="default"/>
      </w:rPr>
    </w:lvl>
    <w:lvl w:ilvl="4">
      <w:start w:val="1"/>
      <w:numFmt w:val="bullet"/>
      <w:lvlText w:val="o"/>
      <w:lvlJc w:val="left"/>
      <w:pPr>
        <w:ind w:left="3645" w:hanging="360"/>
      </w:pPr>
      <w:rPr>
        <w:rFonts w:ascii="Courier New" w:hAnsi="Courier New" w:cs="Courier New" w:hint="default"/>
      </w:rPr>
    </w:lvl>
    <w:lvl w:ilvl="5">
      <w:start w:val="1"/>
      <w:numFmt w:val="bullet"/>
      <w:lvlText w:val=""/>
      <w:lvlJc w:val="left"/>
      <w:pPr>
        <w:ind w:left="4365" w:hanging="360"/>
      </w:pPr>
      <w:rPr>
        <w:rFonts w:ascii="Wingdings" w:hAnsi="Wingdings" w:hint="default"/>
      </w:rPr>
    </w:lvl>
    <w:lvl w:ilvl="6">
      <w:start w:val="1"/>
      <w:numFmt w:val="bullet"/>
      <w:lvlText w:val=""/>
      <w:lvlJc w:val="left"/>
      <w:pPr>
        <w:ind w:left="5085" w:hanging="360"/>
      </w:pPr>
      <w:rPr>
        <w:rFonts w:ascii="Symbol" w:hAnsi="Symbol" w:hint="default"/>
      </w:rPr>
    </w:lvl>
    <w:lvl w:ilvl="7">
      <w:start w:val="1"/>
      <w:numFmt w:val="bullet"/>
      <w:lvlText w:val="o"/>
      <w:lvlJc w:val="left"/>
      <w:pPr>
        <w:ind w:left="5805" w:hanging="360"/>
      </w:pPr>
      <w:rPr>
        <w:rFonts w:ascii="Courier New" w:hAnsi="Courier New" w:cs="Courier New" w:hint="default"/>
      </w:rPr>
    </w:lvl>
    <w:lvl w:ilvl="8">
      <w:start w:val="1"/>
      <w:numFmt w:val="bullet"/>
      <w:lvlText w:val=""/>
      <w:lvlJc w:val="left"/>
      <w:pPr>
        <w:ind w:left="6525" w:hanging="360"/>
      </w:pPr>
      <w:rPr>
        <w:rFonts w:ascii="Wingdings" w:hAnsi="Wingdings" w:hint="default"/>
      </w:rPr>
    </w:lvl>
  </w:abstractNum>
  <w:abstractNum w:abstractNumId="17" w15:restartNumberingAfterBreak="0">
    <w:nsid w:val="5BF51EC7"/>
    <w:multiLevelType w:val="multilevel"/>
    <w:tmpl w:val="23E2163A"/>
    <w:styleLink w:val="Headings"/>
    <w:lvl w:ilvl="0">
      <w:start w:val="1"/>
      <w:numFmt w:val="decimal"/>
      <w:pStyle w:val="Heading2"/>
      <w:lvlText w:val="%1"/>
      <w:lvlJc w:val="left"/>
      <w:pPr>
        <w:ind w:left="567" w:hanging="567"/>
      </w:pPr>
      <w:rPr>
        <w:rFonts w:hint="default"/>
      </w:rPr>
    </w:lvl>
    <w:lvl w:ilvl="1">
      <w:start w:val="1"/>
      <w:numFmt w:val="decimal"/>
      <w:pStyle w:val="Heading3"/>
      <w:lvlText w:val="%1.%2"/>
      <w:lvlJc w:val="left"/>
      <w:pPr>
        <w:ind w:left="567" w:hanging="567"/>
      </w:pPr>
      <w:rPr>
        <w:rFonts w:hint="default"/>
      </w:rPr>
    </w:lvl>
    <w:lvl w:ilvl="2">
      <w:start w:val="1"/>
      <w:numFmt w:val="lowerRoman"/>
      <w:lvlText w:val="%3)"/>
      <w:lvlJc w:val="left"/>
      <w:pPr>
        <w:ind w:left="567" w:hanging="567"/>
      </w:pPr>
      <w:rPr>
        <w:rFonts w:hint="default"/>
      </w:rPr>
    </w:lvl>
    <w:lvl w:ilvl="3">
      <w:start w:val="1"/>
      <w:numFmt w:val="decimal"/>
      <w:lvlText w:val="(%4)"/>
      <w:lvlJc w:val="left"/>
      <w:pPr>
        <w:ind w:left="567" w:hanging="567"/>
      </w:pPr>
      <w:rPr>
        <w:rFonts w:hint="default"/>
      </w:rPr>
    </w:lvl>
    <w:lvl w:ilvl="4">
      <w:start w:val="1"/>
      <w:numFmt w:val="lowerLetter"/>
      <w:lvlText w:val="(%5)"/>
      <w:lvlJc w:val="left"/>
      <w:pPr>
        <w:ind w:left="567" w:hanging="567"/>
      </w:pPr>
      <w:rPr>
        <w:rFonts w:hint="default"/>
      </w:rPr>
    </w:lvl>
    <w:lvl w:ilvl="5">
      <w:start w:val="1"/>
      <w:numFmt w:val="lowerRoman"/>
      <w:lvlText w:val="(%6)"/>
      <w:lvlJc w:val="left"/>
      <w:pPr>
        <w:ind w:left="567" w:hanging="567"/>
      </w:pPr>
      <w:rPr>
        <w:rFonts w:hint="default"/>
      </w:rPr>
    </w:lvl>
    <w:lvl w:ilvl="6">
      <w:start w:val="1"/>
      <w:numFmt w:val="decimal"/>
      <w:lvlText w:val="%7."/>
      <w:lvlJc w:val="left"/>
      <w:pPr>
        <w:ind w:left="567" w:hanging="567"/>
      </w:pPr>
      <w:rPr>
        <w:rFonts w:hint="default"/>
      </w:rPr>
    </w:lvl>
    <w:lvl w:ilvl="7">
      <w:start w:val="1"/>
      <w:numFmt w:val="lowerLetter"/>
      <w:lvlText w:val="%8."/>
      <w:lvlJc w:val="left"/>
      <w:pPr>
        <w:ind w:left="567" w:hanging="567"/>
      </w:pPr>
      <w:rPr>
        <w:rFonts w:hint="default"/>
      </w:rPr>
    </w:lvl>
    <w:lvl w:ilvl="8">
      <w:start w:val="1"/>
      <w:numFmt w:val="lowerRoman"/>
      <w:lvlText w:val="%9."/>
      <w:lvlJc w:val="left"/>
      <w:pPr>
        <w:ind w:left="567" w:hanging="567"/>
      </w:pPr>
      <w:rPr>
        <w:rFonts w:hint="default"/>
      </w:rPr>
    </w:lvl>
  </w:abstractNum>
  <w:abstractNum w:abstractNumId="18" w15:restartNumberingAfterBreak="0">
    <w:nsid w:val="5D722183"/>
    <w:multiLevelType w:val="hybridMultilevel"/>
    <w:tmpl w:val="882EC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5F841D99"/>
    <w:multiLevelType w:val="hybridMultilevel"/>
    <w:tmpl w:val="393C22B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0" w15:restartNumberingAfterBreak="0">
    <w:nsid w:val="60171CBC"/>
    <w:multiLevelType w:val="hybridMultilevel"/>
    <w:tmpl w:val="22102E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6EC122A0"/>
    <w:multiLevelType w:val="multilevel"/>
    <w:tmpl w:val="BC8603C0"/>
    <w:styleLink w:val="ListNumbers"/>
    <w:lvl w:ilvl="0">
      <w:start w:val="1"/>
      <w:numFmt w:val="decimal"/>
      <w:pStyle w:val="ListNumber"/>
      <w:lvlText w:val="%1)"/>
      <w:lvlJc w:val="left"/>
      <w:pPr>
        <w:ind w:left="425" w:hanging="425"/>
      </w:pPr>
      <w:rPr>
        <w:rFonts w:hint="default"/>
        <w:color w:val="auto"/>
      </w:rPr>
    </w:lvl>
    <w:lvl w:ilvl="1">
      <w:start w:val="1"/>
      <w:numFmt w:val="lowerLetter"/>
      <w:pStyle w:val="ListNumber2"/>
      <w:lvlText w:val="%2)"/>
      <w:lvlJc w:val="left"/>
      <w:pPr>
        <w:ind w:left="794" w:hanging="369"/>
      </w:pPr>
      <w:rPr>
        <w:rFonts w:hint="default"/>
      </w:rPr>
    </w:lvl>
    <w:lvl w:ilvl="2">
      <w:start w:val="1"/>
      <w:numFmt w:val="lowerRoman"/>
      <w:pStyle w:val="ListNumber3"/>
      <w:lvlText w:val="%3)"/>
      <w:lvlJc w:val="right"/>
      <w:pPr>
        <w:ind w:left="1077" w:hanging="17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16"/>
  </w:num>
  <w:num w:numId="2">
    <w:abstractNumId w:val="15"/>
  </w:num>
  <w:num w:numId="3">
    <w:abstractNumId w:val="7"/>
  </w:num>
  <w:num w:numId="4">
    <w:abstractNumId w:val="8"/>
  </w:num>
  <w:num w:numId="5">
    <w:abstractNumId w:val="3"/>
  </w:num>
  <w:num w:numId="6">
    <w:abstractNumId w:val="12"/>
  </w:num>
  <w:num w:numId="7">
    <w:abstractNumId w:val="21"/>
  </w:num>
  <w:num w:numId="8">
    <w:abstractNumId w:val="13"/>
  </w:num>
  <w:num w:numId="9">
    <w:abstractNumId w:val="17"/>
  </w:num>
  <w:num w:numId="10">
    <w:abstractNumId w:val="11"/>
  </w:num>
  <w:num w:numId="1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num>
  <w:num w:numId="13">
    <w:abstractNumId w:val="18"/>
  </w:num>
  <w:num w:numId="14">
    <w:abstractNumId w:val="2"/>
  </w:num>
  <w:num w:numId="15">
    <w:abstractNumId w:val="1"/>
  </w:num>
  <w:num w:numId="16">
    <w:abstractNumId w:val="0"/>
  </w:num>
  <w:num w:numId="17">
    <w:abstractNumId w:val="4"/>
  </w:num>
  <w:num w:numId="18">
    <w:abstractNumId w:val="19"/>
  </w:num>
  <w:num w:numId="19">
    <w:abstractNumId w:val="9"/>
  </w:num>
  <w:num w:numId="20">
    <w:abstractNumId w:val="20"/>
  </w:num>
  <w:num w:numId="21">
    <w:abstractNumId w:val="5"/>
  </w:num>
  <w:num w:numId="22">
    <w:abstractNumId w:val="6"/>
  </w:num>
  <w:num w:numId="23">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isplayBackgroundShape/>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67"/>
  <w:drawingGridHorizontalSpacing w:val="110"/>
  <w:displayHorizontalDrawingGridEvery w:val="2"/>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3708"/>
    <w:rsid w:val="0000249D"/>
    <w:rsid w:val="00033BB0"/>
    <w:rsid w:val="000424DA"/>
    <w:rsid w:val="00044076"/>
    <w:rsid w:val="00060562"/>
    <w:rsid w:val="00080EB4"/>
    <w:rsid w:val="000D67BB"/>
    <w:rsid w:val="000F1D67"/>
    <w:rsid w:val="00126F06"/>
    <w:rsid w:val="00141B90"/>
    <w:rsid w:val="001554D3"/>
    <w:rsid w:val="001836F9"/>
    <w:rsid w:val="001E28D5"/>
    <w:rsid w:val="002268AF"/>
    <w:rsid w:val="0023471D"/>
    <w:rsid w:val="00237A3E"/>
    <w:rsid w:val="00280551"/>
    <w:rsid w:val="002C1150"/>
    <w:rsid w:val="002C5082"/>
    <w:rsid w:val="002E470C"/>
    <w:rsid w:val="002E4EAF"/>
    <w:rsid w:val="003141ED"/>
    <w:rsid w:val="00345C4A"/>
    <w:rsid w:val="00385F43"/>
    <w:rsid w:val="003938C8"/>
    <w:rsid w:val="003D6714"/>
    <w:rsid w:val="003F3708"/>
    <w:rsid w:val="00404A91"/>
    <w:rsid w:val="00440DF4"/>
    <w:rsid w:val="0044757E"/>
    <w:rsid w:val="00461807"/>
    <w:rsid w:val="004D69F5"/>
    <w:rsid w:val="004F2054"/>
    <w:rsid w:val="0051426D"/>
    <w:rsid w:val="0053344F"/>
    <w:rsid w:val="00543197"/>
    <w:rsid w:val="00543253"/>
    <w:rsid w:val="0054747E"/>
    <w:rsid w:val="005828CA"/>
    <w:rsid w:val="00592299"/>
    <w:rsid w:val="005C6870"/>
    <w:rsid w:val="005D0FB5"/>
    <w:rsid w:val="005F1376"/>
    <w:rsid w:val="00626E31"/>
    <w:rsid w:val="00651486"/>
    <w:rsid w:val="00656FE9"/>
    <w:rsid w:val="00686ECC"/>
    <w:rsid w:val="006E2048"/>
    <w:rsid w:val="006E5B57"/>
    <w:rsid w:val="00722CF6"/>
    <w:rsid w:val="0073542E"/>
    <w:rsid w:val="00740CAC"/>
    <w:rsid w:val="007415B6"/>
    <w:rsid w:val="00770829"/>
    <w:rsid w:val="00775D94"/>
    <w:rsid w:val="00793D59"/>
    <w:rsid w:val="007A5468"/>
    <w:rsid w:val="007F3ADE"/>
    <w:rsid w:val="007F49D3"/>
    <w:rsid w:val="0081118D"/>
    <w:rsid w:val="00822085"/>
    <w:rsid w:val="00842D8D"/>
    <w:rsid w:val="0088368A"/>
    <w:rsid w:val="008A27D2"/>
    <w:rsid w:val="008C2E70"/>
    <w:rsid w:val="008E4F1B"/>
    <w:rsid w:val="00905F94"/>
    <w:rsid w:val="009444E6"/>
    <w:rsid w:val="00947540"/>
    <w:rsid w:val="009658DA"/>
    <w:rsid w:val="009B2C25"/>
    <w:rsid w:val="009E5482"/>
    <w:rsid w:val="009F3EBC"/>
    <w:rsid w:val="00A12F2D"/>
    <w:rsid w:val="00A22E95"/>
    <w:rsid w:val="00A31101"/>
    <w:rsid w:val="00A31BF1"/>
    <w:rsid w:val="00A53BF4"/>
    <w:rsid w:val="00A55686"/>
    <w:rsid w:val="00A77C5B"/>
    <w:rsid w:val="00A82556"/>
    <w:rsid w:val="00A8402F"/>
    <w:rsid w:val="00A85A1E"/>
    <w:rsid w:val="00A9054F"/>
    <w:rsid w:val="00A95C06"/>
    <w:rsid w:val="00AA4B88"/>
    <w:rsid w:val="00AA5406"/>
    <w:rsid w:val="00AB13AE"/>
    <w:rsid w:val="00AE4712"/>
    <w:rsid w:val="00B2733E"/>
    <w:rsid w:val="00B30503"/>
    <w:rsid w:val="00B56BF2"/>
    <w:rsid w:val="00B57188"/>
    <w:rsid w:val="00B64035"/>
    <w:rsid w:val="00BA5A1F"/>
    <w:rsid w:val="00C26117"/>
    <w:rsid w:val="00C6669A"/>
    <w:rsid w:val="00C7046A"/>
    <w:rsid w:val="00CA74F0"/>
    <w:rsid w:val="00CC0982"/>
    <w:rsid w:val="00D274A9"/>
    <w:rsid w:val="00D32304"/>
    <w:rsid w:val="00D40EE3"/>
    <w:rsid w:val="00D5001F"/>
    <w:rsid w:val="00D963DD"/>
    <w:rsid w:val="00DA1A23"/>
    <w:rsid w:val="00DC0A62"/>
    <w:rsid w:val="00DE16F6"/>
    <w:rsid w:val="00DE36C9"/>
    <w:rsid w:val="00DF1CE2"/>
    <w:rsid w:val="00DF5A6B"/>
    <w:rsid w:val="00E260C8"/>
    <w:rsid w:val="00E3214D"/>
    <w:rsid w:val="00E35468"/>
    <w:rsid w:val="00EA744F"/>
    <w:rsid w:val="00EF042A"/>
    <w:rsid w:val="00EF74AD"/>
    <w:rsid w:val="00F46E24"/>
    <w:rsid w:val="00FA106C"/>
    <w:rsid w:val="00FB710A"/>
    <w:rsid w:val="00FC0AB8"/>
    <w:rsid w:val="00FE209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5:chartTrackingRefBased/>
  <w15:docId w15:val="{38C5A6A4-C4C7-4312-BE8B-CE67A18A73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libri" w:hAnsi="Cambria" w:cs="Times New Roman"/>
        <w:lang w:val="en-AU" w:eastAsia="en-AU"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3" w:unhideWhenUsed="1" w:qFormat="1"/>
    <w:lsdException w:name="heading 3" w:semiHidden="1" w:uiPriority="4" w:unhideWhenUsed="1" w:qFormat="1"/>
    <w:lsdException w:name="heading 4" w:semiHidden="1" w:uiPriority="5" w:unhideWhenUsed="1" w:qFormat="1"/>
    <w:lsdException w:name="heading 5" w:semiHidden="1" w:uiPriority="9" w:unhideWhenUsed="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1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8" w:unhideWhenUsed="1" w:qFormat="1"/>
    <w:lsdException w:name="List Bullet 3" w:semiHidden="1" w:unhideWhenUsed="1"/>
    <w:lsdException w:name="List Bullet 4" w:semiHidden="1" w:unhideWhenUsed="1"/>
    <w:lsdException w:name="List Bullet 5" w:semiHidden="1" w:unhideWhenUsed="1"/>
    <w:lsdException w:name="List Number 2" w:semiHidden="1" w:uiPriority="10" w:unhideWhenUsed="1" w:qFormat="1"/>
    <w:lsdException w:name="List Number 3" w:semiHidden="1" w:uiPriority="11" w:unhideWhenUsed="1" w:qFormat="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8"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120"/>
    </w:pPr>
    <w:rPr>
      <w:sz w:val="22"/>
      <w:szCs w:val="22"/>
      <w:lang w:eastAsia="en-US"/>
    </w:rPr>
  </w:style>
  <w:style w:type="paragraph" w:styleId="Heading1">
    <w:name w:val="heading 1"/>
    <w:next w:val="Normal"/>
    <w:link w:val="Heading1Char"/>
    <w:uiPriority w:val="1"/>
    <w:qFormat/>
    <w:pPr>
      <w:keepNext/>
      <w:keepLines/>
      <w:spacing w:before="720" w:after="240"/>
      <w:outlineLvl w:val="0"/>
    </w:pPr>
    <w:rPr>
      <w:rFonts w:ascii="Calibri" w:eastAsiaTheme="minorEastAsia" w:hAnsi="Calibri" w:cstheme="minorBidi"/>
      <w:b/>
      <w:bCs/>
      <w:color w:val="000000"/>
      <w:sz w:val="56"/>
      <w:szCs w:val="28"/>
      <w:lang w:eastAsia="ja-JP"/>
    </w:rPr>
  </w:style>
  <w:style w:type="paragraph" w:styleId="Heading2">
    <w:name w:val="heading 2"/>
    <w:basedOn w:val="Normal"/>
    <w:next w:val="Normal"/>
    <w:link w:val="Heading2Char"/>
    <w:uiPriority w:val="3"/>
    <w:qFormat/>
    <w:pPr>
      <w:pageBreakBefore/>
      <w:numPr>
        <w:numId w:val="9"/>
      </w:numPr>
      <w:outlineLvl w:val="1"/>
    </w:pPr>
    <w:rPr>
      <w:rFonts w:ascii="Calibri" w:eastAsia="Times New Roman" w:hAnsi="Calibri"/>
      <w:bCs/>
      <w:color w:val="000000"/>
      <w:sz w:val="56"/>
      <w:szCs w:val="28"/>
      <w:lang w:eastAsia="ja-JP"/>
    </w:rPr>
  </w:style>
  <w:style w:type="paragraph" w:styleId="Heading3">
    <w:name w:val="heading 3"/>
    <w:next w:val="Normal"/>
    <w:link w:val="Heading3Char"/>
    <w:uiPriority w:val="4"/>
    <w:qFormat/>
    <w:pPr>
      <w:keepNext/>
      <w:keepLines/>
      <w:numPr>
        <w:ilvl w:val="1"/>
        <w:numId w:val="9"/>
      </w:numPr>
      <w:spacing w:before="360" w:after="120"/>
      <w:outlineLvl w:val="2"/>
    </w:pPr>
    <w:rPr>
      <w:rFonts w:asciiTheme="minorHAnsi" w:eastAsia="Times New Roman" w:hAnsiTheme="minorHAnsi"/>
      <w:b/>
      <w:bCs/>
      <w:sz w:val="32"/>
      <w:szCs w:val="24"/>
      <w:lang w:eastAsia="en-US"/>
    </w:rPr>
  </w:style>
  <w:style w:type="paragraph" w:styleId="Heading4">
    <w:name w:val="heading 4"/>
    <w:basedOn w:val="Heading5"/>
    <w:next w:val="Normal"/>
    <w:link w:val="Heading4Char"/>
    <w:uiPriority w:val="5"/>
    <w:qFormat/>
    <w:pPr>
      <w:spacing w:before="120"/>
      <w:outlineLvl w:val="3"/>
    </w:pPr>
    <w:rPr>
      <w:rFonts w:eastAsiaTheme="minorEastAsia" w:cstheme="minorBidi"/>
      <w:i w:val="0"/>
      <w:sz w:val="28"/>
      <w:lang w:eastAsia="ja-JP"/>
    </w:rPr>
  </w:style>
  <w:style w:type="paragraph" w:styleId="Heading5">
    <w:name w:val="heading 5"/>
    <w:basedOn w:val="Normal"/>
    <w:next w:val="Normal"/>
    <w:link w:val="Heading5Char"/>
    <w:uiPriority w:val="9"/>
    <w:unhideWhenUsed/>
    <w:pPr>
      <w:keepNext/>
      <w:keepLines/>
      <w:spacing w:before="200"/>
      <w:outlineLvl w:val="4"/>
    </w:pPr>
    <w:rPr>
      <w:rFonts w:eastAsiaTheme="majorEastAsia" w:cstheme="majorBidi"/>
      <w:b/>
      <w:i/>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List1">
    <w:name w:val="List1"/>
    <w:basedOn w:val="NoList"/>
    <w:uiPriority w:val="99"/>
    <w:pPr>
      <w:numPr>
        <w:numId w:val="1"/>
      </w:numPr>
    </w:pPr>
  </w:style>
  <w:style w:type="character" w:customStyle="1" w:styleId="Heading1Char">
    <w:name w:val="Heading 1 Char"/>
    <w:basedOn w:val="DefaultParagraphFont"/>
    <w:link w:val="Heading1"/>
    <w:uiPriority w:val="1"/>
    <w:rPr>
      <w:rFonts w:ascii="Calibri" w:eastAsiaTheme="minorEastAsia" w:hAnsi="Calibri" w:cstheme="minorBidi"/>
      <w:b/>
      <w:bCs/>
      <w:color w:val="000000"/>
      <w:sz w:val="56"/>
      <w:szCs w:val="28"/>
      <w:lang w:eastAsia="ja-JP"/>
    </w:rPr>
  </w:style>
  <w:style w:type="character" w:customStyle="1" w:styleId="Heading2Char">
    <w:name w:val="Heading 2 Char"/>
    <w:basedOn w:val="DefaultParagraphFont"/>
    <w:link w:val="Heading2"/>
    <w:uiPriority w:val="3"/>
    <w:rPr>
      <w:rFonts w:ascii="Calibri" w:eastAsia="Times New Roman" w:hAnsi="Calibri"/>
      <w:bCs/>
      <w:color w:val="000000"/>
      <w:sz w:val="56"/>
      <w:szCs w:val="28"/>
      <w:lang w:eastAsia="ja-JP"/>
    </w:rPr>
  </w:style>
  <w:style w:type="character" w:customStyle="1" w:styleId="Heading3Char">
    <w:name w:val="Heading 3 Char"/>
    <w:basedOn w:val="DefaultParagraphFont"/>
    <w:link w:val="Heading3"/>
    <w:uiPriority w:val="4"/>
    <w:rPr>
      <w:rFonts w:asciiTheme="minorHAnsi" w:eastAsia="Times New Roman" w:hAnsiTheme="minorHAnsi"/>
      <w:b/>
      <w:bCs/>
      <w:sz w:val="32"/>
      <w:szCs w:val="24"/>
      <w:lang w:eastAsia="en-US"/>
    </w:rPr>
  </w:style>
  <w:style w:type="character" w:customStyle="1" w:styleId="Heading4Char">
    <w:name w:val="Heading 4 Char"/>
    <w:basedOn w:val="DefaultParagraphFont"/>
    <w:link w:val="Heading4"/>
    <w:uiPriority w:val="5"/>
    <w:rPr>
      <w:rFonts w:eastAsiaTheme="minorEastAsia" w:cstheme="minorBidi"/>
      <w:b/>
      <w:sz w:val="28"/>
      <w:szCs w:val="22"/>
      <w:lang w:eastAsia="ja-JP"/>
    </w:rPr>
  </w:style>
  <w:style w:type="character" w:customStyle="1" w:styleId="Heading5Char">
    <w:name w:val="Heading 5 Char"/>
    <w:basedOn w:val="DefaultParagraphFont"/>
    <w:link w:val="Heading5"/>
    <w:uiPriority w:val="9"/>
    <w:rPr>
      <w:rFonts w:eastAsiaTheme="majorEastAsia" w:cstheme="majorBidi"/>
      <w:b/>
      <w:i/>
      <w:sz w:val="24"/>
      <w:szCs w:val="22"/>
      <w:lang w:eastAsia="en-US"/>
    </w:rPr>
  </w:style>
  <w:style w:type="paragraph" w:styleId="TOC1">
    <w:name w:val="toc 1"/>
    <w:basedOn w:val="Normal"/>
    <w:next w:val="Normal"/>
    <w:uiPriority w:val="39"/>
    <w:unhideWhenUsed/>
    <w:qFormat/>
    <w:pPr>
      <w:tabs>
        <w:tab w:val="left" w:pos="426"/>
        <w:tab w:val="right" w:leader="dot" w:pos="9072"/>
      </w:tabs>
      <w:spacing w:after="120"/>
    </w:pPr>
    <w:rPr>
      <w:b/>
      <w:noProof/>
    </w:rPr>
  </w:style>
  <w:style w:type="paragraph" w:styleId="TOC2">
    <w:name w:val="toc 2"/>
    <w:basedOn w:val="Normal"/>
    <w:next w:val="Normal"/>
    <w:uiPriority w:val="39"/>
    <w:unhideWhenUsed/>
    <w:qFormat/>
    <w:pPr>
      <w:tabs>
        <w:tab w:val="right" w:leader="dot" w:pos="9060"/>
      </w:tabs>
      <w:spacing w:after="120"/>
      <w:ind w:firstLine="425"/>
    </w:pPr>
    <w:rPr>
      <w:noProof/>
    </w:rPr>
  </w:style>
  <w:style w:type="paragraph" w:styleId="TOC3">
    <w:name w:val="toc 3"/>
    <w:basedOn w:val="Normal"/>
    <w:next w:val="Normal"/>
    <w:uiPriority w:val="39"/>
    <w:unhideWhenUsed/>
    <w:qFormat/>
    <w:pPr>
      <w:tabs>
        <w:tab w:val="right" w:leader="dot" w:pos="9072"/>
      </w:tabs>
      <w:spacing w:after="120"/>
      <w:ind w:firstLine="851"/>
    </w:pPr>
    <w:rPr>
      <w:noProof/>
    </w:rPr>
  </w:style>
  <w:style w:type="paragraph" w:styleId="Caption">
    <w:name w:val="caption"/>
    <w:basedOn w:val="Normal"/>
    <w:next w:val="Normal"/>
    <w:uiPriority w:val="12"/>
    <w:qFormat/>
    <w:pPr>
      <w:keepNext/>
      <w:spacing w:before="360" w:after="120"/>
    </w:pPr>
    <w:rPr>
      <w:b/>
      <w:bCs/>
      <w:sz w:val="24"/>
      <w:szCs w:val="18"/>
    </w:rPr>
  </w:style>
  <w:style w:type="paragraph" w:styleId="ListBullet">
    <w:name w:val="List Bullet"/>
    <w:basedOn w:val="Normal"/>
    <w:uiPriority w:val="7"/>
    <w:qFormat/>
    <w:pPr>
      <w:numPr>
        <w:numId w:val="6"/>
      </w:numPr>
      <w:spacing w:after="120"/>
    </w:pPr>
  </w:style>
  <w:style w:type="paragraph" w:styleId="ListNumber">
    <w:name w:val="List Number"/>
    <w:basedOn w:val="Normal"/>
    <w:uiPriority w:val="9"/>
    <w:qFormat/>
    <w:pPr>
      <w:numPr>
        <w:numId w:val="8"/>
      </w:numPr>
      <w:spacing w:after="120"/>
    </w:pPr>
  </w:style>
  <w:style w:type="paragraph" w:styleId="ListBullet2">
    <w:name w:val="List Bullet 2"/>
    <w:basedOn w:val="Normal"/>
    <w:uiPriority w:val="8"/>
    <w:qFormat/>
    <w:pPr>
      <w:numPr>
        <w:ilvl w:val="1"/>
        <w:numId w:val="6"/>
      </w:numPr>
      <w:spacing w:after="120"/>
      <w:contextualSpacing/>
    </w:pPr>
  </w:style>
  <w:style w:type="paragraph" w:styleId="ListNumber2">
    <w:name w:val="List Number 2"/>
    <w:uiPriority w:val="10"/>
    <w:qFormat/>
    <w:pPr>
      <w:numPr>
        <w:ilvl w:val="1"/>
        <w:numId w:val="8"/>
      </w:numPr>
      <w:spacing w:before="120" w:after="120" w:line="264" w:lineRule="auto"/>
    </w:pPr>
    <w:rPr>
      <w:rFonts w:eastAsia="Times New Roman"/>
      <w:sz w:val="22"/>
      <w:szCs w:val="24"/>
      <w:lang w:eastAsia="en-US"/>
    </w:rPr>
  </w:style>
  <w:style w:type="paragraph" w:styleId="ListNumber3">
    <w:name w:val="List Number 3"/>
    <w:uiPriority w:val="11"/>
    <w:qFormat/>
    <w:pPr>
      <w:numPr>
        <w:ilvl w:val="2"/>
        <w:numId w:val="8"/>
      </w:numPr>
      <w:spacing w:before="120" w:after="120" w:line="264" w:lineRule="auto"/>
    </w:pPr>
    <w:rPr>
      <w:rFonts w:eastAsia="Times New Roman"/>
      <w:sz w:val="22"/>
      <w:szCs w:val="24"/>
      <w:lang w:eastAsia="en-US"/>
    </w:rPr>
  </w:style>
  <w:style w:type="paragraph" w:customStyle="1" w:styleId="DisseminationLimitingMarker">
    <w:name w:val="Dissemination Limiting Marker"/>
    <w:next w:val="Normal"/>
    <w:uiPriority w:val="27"/>
    <w:pPr>
      <w:tabs>
        <w:tab w:val="center" w:pos="4820"/>
      </w:tabs>
      <w:jc w:val="center"/>
    </w:pPr>
    <w:rPr>
      <w:rFonts w:ascii="Calibri" w:hAnsi="Calibri"/>
      <w:b/>
      <w:color w:val="FF0000"/>
      <w:sz w:val="36"/>
      <w:szCs w:val="36"/>
      <w:lang w:eastAsia="en-US"/>
    </w:rPr>
  </w:style>
  <w:style w:type="character" w:styleId="Hyperlink">
    <w:name w:val="Hyperlink"/>
    <w:basedOn w:val="DefaultParagraphFont"/>
    <w:uiPriority w:val="99"/>
    <w:qFormat/>
    <w:rPr>
      <w:color w:val="165788"/>
      <w:u w:val="single"/>
    </w:rPr>
  </w:style>
  <w:style w:type="character" w:styleId="Strong">
    <w:name w:val="Strong"/>
    <w:basedOn w:val="DefaultParagraphFont"/>
    <w:uiPriority w:val="99"/>
    <w:qFormat/>
    <w:rPr>
      <w:b/>
      <w:bCs/>
    </w:rPr>
  </w:style>
  <w:style w:type="character" w:styleId="Emphasis">
    <w:name w:val="Emphasis"/>
    <w:basedOn w:val="DefaultParagraphFont"/>
    <w:uiPriority w:val="99"/>
    <w:qFormat/>
    <w:rPr>
      <w:i/>
      <w:iCs/>
    </w:rPr>
  </w:style>
  <w:style w:type="paragraph" w:styleId="Quote">
    <w:name w:val="Quote"/>
    <w:basedOn w:val="Normal"/>
    <w:next w:val="Normal"/>
    <w:link w:val="QuoteChar"/>
    <w:uiPriority w:val="18"/>
    <w:qFormat/>
    <w:pPr>
      <w:ind w:left="709" w:right="567"/>
    </w:pPr>
    <w:rPr>
      <w:rFonts w:eastAsia="Times New Roman"/>
      <w:iCs/>
      <w:color w:val="000000"/>
      <w:sz w:val="20"/>
      <w:szCs w:val="24"/>
    </w:rPr>
  </w:style>
  <w:style w:type="character" w:customStyle="1" w:styleId="QuoteChar">
    <w:name w:val="Quote Char"/>
    <w:basedOn w:val="DefaultParagraphFont"/>
    <w:link w:val="Quote"/>
    <w:uiPriority w:val="18"/>
    <w:rPr>
      <w:rFonts w:eastAsia="Times New Roman"/>
      <w:iCs/>
      <w:color w:val="000000"/>
      <w:szCs w:val="24"/>
      <w:lang w:eastAsia="en-US"/>
    </w:rPr>
  </w:style>
  <w:style w:type="paragraph" w:styleId="TOCHeading">
    <w:name w:val="TOC Heading"/>
    <w:next w:val="Normal"/>
    <w:uiPriority w:val="39"/>
    <w:qFormat/>
    <w:pPr>
      <w:pageBreakBefore/>
      <w:spacing w:before="480" w:line="276" w:lineRule="auto"/>
    </w:pPr>
    <w:rPr>
      <w:rFonts w:ascii="Calibri" w:eastAsiaTheme="minorEastAsia" w:hAnsi="Calibri" w:cstheme="minorBidi"/>
      <w:bCs/>
      <w:color w:val="000000"/>
      <w:sz w:val="56"/>
      <w:szCs w:val="28"/>
      <w:lang w:eastAsia="ja-JP"/>
    </w:rPr>
  </w:style>
  <w:style w:type="paragraph" w:customStyle="1" w:styleId="Footeraddress">
    <w:name w:val="Footer address"/>
    <w:basedOn w:val="Normal"/>
    <w:next w:val="ListBullet2"/>
    <w:semiHidden/>
    <w:qFormat/>
    <w:pPr>
      <w:tabs>
        <w:tab w:val="center" w:pos="4536"/>
      </w:tabs>
      <w:spacing w:after="120"/>
      <w:jc w:val="center"/>
    </w:pPr>
    <w:rPr>
      <w:sz w:val="16"/>
    </w:rPr>
  </w:style>
  <w:style w:type="paragraph" w:styleId="Footer">
    <w:name w:val="footer"/>
    <w:next w:val="Footeraddress"/>
    <w:link w:val="FooterChar"/>
    <w:uiPriority w:val="99"/>
    <w:unhideWhenUsed/>
    <w:pPr>
      <w:tabs>
        <w:tab w:val="right" w:pos="9026"/>
      </w:tabs>
    </w:pPr>
    <w:rPr>
      <w:rFonts w:ascii="Calibri" w:eastAsiaTheme="minorHAnsi" w:hAnsi="Calibri"/>
    </w:rPr>
  </w:style>
  <w:style w:type="character" w:customStyle="1" w:styleId="FooterChar">
    <w:name w:val="Footer Char"/>
    <w:basedOn w:val="DefaultParagraphFont"/>
    <w:link w:val="Footer"/>
    <w:uiPriority w:val="99"/>
    <w:rPr>
      <w:rFonts w:ascii="Calibri" w:hAnsi="Calibri"/>
    </w:rPr>
  </w:style>
  <w:style w:type="paragraph" w:customStyle="1" w:styleId="BoxText">
    <w:name w:val="Box Text"/>
    <w:basedOn w:val="Normal"/>
    <w:uiPriority w:val="19"/>
    <w:qFormat/>
    <w:pPr>
      <w:pBdr>
        <w:top w:val="single" w:sz="4" w:space="10" w:color="auto"/>
        <w:left w:val="single" w:sz="4" w:space="10" w:color="auto"/>
        <w:bottom w:val="single" w:sz="4" w:space="10" w:color="auto"/>
        <w:right w:val="single" w:sz="4" w:space="10" w:color="auto"/>
      </w:pBdr>
      <w:spacing w:after="120"/>
    </w:pPr>
    <w:rPr>
      <w:sz w:val="20"/>
    </w:rPr>
  </w:style>
  <w:style w:type="paragraph" w:customStyle="1" w:styleId="FigureTableNoteSource">
    <w:name w:val="Figure/Table Note/Source"/>
    <w:basedOn w:val="Normal"/>
    <w:next w:val="Normal"/>
    <w:uiPriority w:val="16"/>
    <w:qFormat/>
    <w:pPr>
      <w:spacing w:line="264" w:lineRule="auto"/>
      <w:contextualSpacing/>
    </w:pPr>
    <w:rPr>
      <w:sz w:val="18"/>
    </w:rPr>
  </w:style>
  <w:style w:type="paragraph" w:customStyle="1" w:styleId="BasicParagraph">
    <w:name w:val="[Basic Paragraph]"/>
    <w:basedOn w:val="Normal"/>
    <w:uiPriority w:val="99"/>
    <w:pPr>
      <w:widowControl w:val="0"/>
      <w:autoSpaceDE w:val="0"/>
      <w:autoSpaceDN w:val="0"/>
      <w:adjustRightInd w:val="0"/>
      <w:spacing w:before="0" w:line="288" w:lineRule="auto"/>
      <w:textAlignment w:val="center"/>
    </w:pPr>
    <w:rPr>
      <w:rFonts w:ascii="MinionPro-Regular" w:eastAsiaTheme="minorEastAsia" w:hAnsi="MinionPro-Regular" w:cs="MinionPro-Regular"/>
      <w:color w:val="000000"/>
      <w:sz w:val="24"/>
      <w:szCs w:val="24"/>
      <w:lang w:val="en-US"/>
    </w:rPr>
  </w:style>
  <w:style w:type="paragraph" w:customStyle="1" w:styleId="TableText">
    <w:name w:val="Table Text"/>
    <w:basedOn w:val="Normal"/>
    <w:uiPriority w:val="13"/>
    <w:qFormat/>
    <w:pPr>
      <w:spacing w:before="60" w:after="60"/>
    </w:pPr>
    <w:rPr>
      <w:sz w:val="18"/>
    </w:rPr>
  </w:style>
  <w:style w:type="paragraph" w:customStyle="1" w:styleId="TableHeading">
    <w:name w:val="Table Heading"/>
    <w:basedOn w:val="TableText"/>
    <w:uiPriority w:val="14"/>
    <w:qFormat/>
    <w:pPr>
      <w:keepNext/>
    </w:pPr>
    <w:rPr>
      <w:b/>
    </w:rPr>
  </w:style>
  <w:style w:type="numbering" w:customStyle="1" w:styleId="Headings">
    <w:name w:val="Headings"/>
    <w:uiPriority w:val="99"/>
    <w:pPr>
      <w:numPr>
        <w:numId w:val="9"/>
      </w:numPr>
    </w:pPr>
  </w:style>
  <w:style w:type="paragraph" w:customStyle="1" w:styleId="Preliminarycontentheading">
    <w:name w:val="Preliminary content heading"/>
    <w:link w:val="PreliminarycontentheadingChar"/>
    <w:uiPriority w:val="28"/>
    <w:qFormat/>
    <w:rsid w:val="00905F94"/>
    <w:pPr>
      <w:pageBreakBefore/>
    </w:pPr>
    <w:rPr>
      <w:rFonts w:ascii="Calibri" w:eastAsia="Times New Roman" w:hAnsi="Calibri"/>
      <w:bCs/>
      <w:color w:val="000000"/>
      <w:sz w:val="56"/>
      <w:szCs w:val="28"/>
      <w:lang w:eastAsia="ja-JP"/>
    </w:rPr>
  </w:style>
  <w:style w:type="character" w:customStyle="1" w:styleId="PreliminarycontentheadingChar">
    <w:name w:val="Preliminary content heading Char"/>
    <w:basedOn w:val="DefaultParagraphFont"/>
    <w:link w:val="Preliminarycontentheading"/>
    <w:uiPriority w:val="28"/>
    <w:rsid w:val="00905F94"/>
    <w:rPr>
      <w:rFonts w:ascii="Calibri" w:eastAsia="Times New Roman" w:hAnsi="Calibri"/>
      <w:bCs/>
      <w:color w:val="000000"/>
      <w:sz w:val="56"/>
      <w:szCs w:val="28"/>
      <w:lang w:eastAsia="ja-JP"/>
    </w:rPr>
  </w:style>
  <w:style w:type="paragraph" w:customStyle="1" w:styleId="BoxTextBullet">
    <w:name w:val="Box Text Bullet"/>
    <w:basedOn w:val="BoxText"/>
    <w:uiPriority w:val="21"/>
    <w:qFormat/>
    <w:pPr>
      <w:numPr>
        <w:numId w:val="2"/>
      </w:numPr>
      <w:tabs>
        <w:tab w:val="left" w:pos="227"/>
      </w:tabs>
      <w:ind w:left="0" w:firstLine="0"/>
    </w:pPr>
  </w:style>
  <w:style w:type="paragraph" w:customStyle="1" w:styleId="TableBullet">
    <w:name w:val="Table Bullet"/>
    <w:basedOn w:val="TableText"/>
    <w:uiPriority w:val="15"/>
    <w:qFormat/>
    <w:pPr>
      <w:numPr>
        <w:numId w:val="3"/>
      </w:numPr>
    </w:pPr>
  </w:style>
  <w:style w:type="paragraph" w:customStyle="1" w:styleId="BoxHeading">
    <w:name w:val="Box Heading"/>
    <w:basedOn w:val="BoxText"/>
    <w:uiPriority w:val="20"/>
    <w:qFormat/>
    <w:rPr>
      <w:b/>
    </w:rPr>
  </w:style>
  <w:style w:type="paragraph" w:customStyle="1" w:styleId="Securityclassification">
    <w:name w:val="Security classification"/>
    <w:basedOn w:val="Normal"/>
    <w:uiPriority w:val="26"/>
    <w:qFormat/>
    <w:pPr>
      <w:tabs>
        <w:tab w:val="center" w:pos="4820"/>
      </w:tabs>
      <w:jc w:val="center"/>
    </w:pPr>
    <w:rPr>
      <w:b/>
      <w:caps/>
      <w:color w:val="FF0000"/>
      <w:sz w:val="36"/>
      <w:szCs w:val="36"/>
    </w:rPr>
  </w:style>
  <w:style w:type="paragraph" w:styleId="Header">
    <w:name w:val="header"/>
    <w:link w:val="HeaderChar"/>
    <w:unhideWhenUsed/>
    <w:pPr>
      <w:tabs>
        <w:tab w:val="right" w:pos="9026"/>
      </w:tabs>
    </w:pPr>
    <w:rPr>
      <w:rFonts w:ascii="Calibri" w:eastAsiaTheme="minorHAnsi" w:hAnsi="Calibri"/>
    </w:rPr>
  </w:style>
  <w:style w:type="character" w:customStyle="1" w:styleId="HeaderChar">
    <w:name w:val="Header Char"/>
    <w:basedOn w:val="DefaultParagraphFont"/>
    <w:link w:val="Header"/>
    <w:rPr>
      <w:rFonts w:ascii="Calibri" w:hAnsi="Calibri"/>
    </w:rPr>
  </w:style>
  <w:style w:type="paragraph" w:customStyle="1" w:styleId="BoxSource">
    <w:name w:val="Box Source"/>
    <w:basedOn w:val="FigureTableNoteSource"/>
    <w:uiPriority w:val="22"/>
    <w:qFormat/>
    <w:pPr>
      <w:pBdr>
        <w:top w:val="single" w:sz="4" w:space="10" w:color="auto"/>
        <w:left w:val="single" w:sz="4" w:space="10" w:color="auto"/>
        <w:bottom w:val="single" w:sz="4" w:space="10" w:color="auto"/>
        <w:right w:val="single" w:sz="4" w:space="10" w:color="auto"/>
      </w:pBdr>
    </w:pPr>
  </w:style>
  <w:style w:type="paragraph" w:customStyle="1" w:styleId="AppendixHeading1">
    <w:name w:val="Appendix Heading 1"/>
    <w:qFormat/>
    <w:pPr>
      <w:pageBreakBefore/>
      <w:numPr>
        <w:numId w:val="12"/>
      </w:numPr>
      <w:spacing w:after="240"/>
    </w:pPr>
    <w:rPr>
      <w:rFonts w:asciiTheme="minorHAnsi" w:eastAsia="Times New Roman" w:hAnsiTheme="minorHAnsi"/>
      <w:b/>
      <w:bCs/>
      <w:sz w:val="56"/>
      <w:szCs w:val="24"/>
      <w:lang w:eastAsia="en-US"/>
    </w:rPr>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eastAsia="Calibri" w:hAnsi="Tahoma" w:cs="Tahoma"/>
      <w:sz w:val="16"/>
      <w:szCs w:val="16"/>
      <w:lang w:eastAsia="en-US"/>
    </w:rPr>
  </w:style>
  <w:style w:type="paragraph" w:styleId="TableofFigures">
    <w:name w:val="table of figures"/>
    <w:basedOn w:val="Normal"/>
    <w:next w:val="Normal"/>
    <w:uiPriority w:val="99"/>
    <w:unhideWhenUsed/>
  </w:style>
  <w:style w:type="numbering" w:customStyle="1" w:styleId="Appendix">
    <w:name w:val="Appendix"/>
    <w:uiPriority w:val="99"/>
    <w:pPr>
      <w:numPr>
        <w:numId w:val="10"/>
      </w:numPr>
    </w:p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rFonts w:eastAsia="Calibri"/>
      <w:lang w:eastAsia="en-US"/>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rFonts w:eastAsia="Calibri"/>
      <w:b/>
      <w:bCs/>
      <w:lang w:eastAsia="en-US"/>
    </w:rPr>
  </w:style>
  <w:style w:type="character" w:styleId="FollowedHyperlink">
    <w:name w:val="FollowedHyperlink"/>
    <w:basedOn w:val="DefaultParagraphFont"/>
    <w:uiPriority w:val="99"/>
    <w:semiHidden/>
    <w:unhideWhenUsed/>
    <w:rPr>
      <w:color w:val="800080" w:themeColor="followedHyperlink"/>
      <w:u w:val="single"/>
    </w:rPr>
  </w:style>
  <w:style w:type="numbering" w:customStyle="1" w:styleId="ListBullets">
    <w:name w:val="ListBullets"/>
    <w:uiPriority w:val="99"/>
    <w:pPr>
      <w:numPr>
        <w:numId w:val="4"/>
      </w:numPr>
    </w:pPr>
  </w:style>
  <w:style w:type="paragraph" w:styleId="ListBullet4">
    <w:name w:val="List Bullet 4"/>
    <w:basedOn w:val="Normal"/>
    <w:uiPriority w:val="99"/>
    <w:unhideWhenUsed/>
    <w:pPr>
      <w:numPr>
        <w:numId w:val="5"/>
      </w:numPr>
      <w:contextualSpacing/>
    </w:pPr>
  </w:style>
  <w:style w:type="paragraph" w:styleId="ListBullet3">
    <w:name w:val="List Bullet 3"/>
    <w:basedOn w:val="Normal"/>
    <w:uiPriority w:val="99"/>
    <w:unhideWhenUsed/>
    <w:pPr>
      <w:numPr>
        <w:ilvl w:val="2"/>
        <w:numId w:val="6"/>
      </w:numPr>
      <w:contextualSpacing/>
    </w:pPr>
  </w:style>
  <w:style w:type="numbering" w:customStyle="1" w:styleId="ListNumbers">
    <w:name w:val="ListNumbers"/>
    <w:uiPriority w:val="99"/>
    <w:pPr>
      <w:numPr>
        <w:numId w:val="7"/>
      </w:numPr>
    </w:pPr>
  </w:style>
  <w:style w:type="paragraph" w:customStyle="1" w:styleId="Picture">
    <w:name w:val="Picture"/>
    <w:qFormat/>
    <w:rPr>
      <w:rFonts w:ascii="Calibri" w:eastAsiaTheme="minorEastAsia" w:hAnsi="Calibri" w:cstheme="minorBidi"/>
      <w:bCs/>
      <w:color w:val="000000"/>
      <w:sz w:val="22"/>
      <w:szCs w:val="28"/>
      <w:lang w:eastAsia="ja-JP"/>
    </w:rPr>
  </w:style>
  <w:style w:type="paragraph" w:styleId="Subtitle">
    <w:name w:val="Subtitle"/>
    <w:basedOn w:val="Normal"/>
    <w:next w:val="Normal"/>
    <w:link w:val="SubtitleChar"/>
    <w:uiPriority w:val="23"/>
    <w:qFormat/>
    <w:pPr>
      <w:ind w:left="1701"/>
    </w:pPr>
    <w:rPr>
      <w:sz w:val="40"/>
      <w:szCs w:val="40"/>
      <w:lang w:eastAsia="ja-JP"/>
    </w:rPr>
  </w:style>
  <w:style w:type="character" w:customStyle="1" w:styleId="SubtitleChar">
    <w:name w:val="Subtitle Char"/>
    <w:basedOn w:val="DefaultParagraphFont"/>
    <w:link w:val="Subtitle"/>
    <w:uiPriority w:val="23"/>
    <w:rPr>
      <w:rFonts w:eastAsia="Calibri"/>
      <w:sz w:val="40"/>
      <w:szCs w:val="40"/>
      <w:lang w:eastAsia="ja-JP"/>
    </w:rPr>
  </w:style>
  <w:style w:type="paragraph" w:styleId="Date">
    <w:name w:val="Date"/>
    <w:basedOn w:val="Normal"/>
    <w:next w:val="Normal"/>
    <w:link w:val="DateChar"/>
    <w:uiPriority w:val="99"/>
    <w:unhideWhenUsed/>
    <w:pPr>
      <w:pBdr>
        <w:top w:val="single" w:sz="4" w:space="1" w:color="auto"/>
      </w:pBdr>
      <w:ind w:left="1701"/>
      <w:jc w:val="right"/>
    </w:pPr>
    <w:rPr>
      <w:sz w:val="28"/>
      <w:szCs w:val="28"/>
    </w:rPr>
  </w:style>
  <w:style w:type="character" w:customStyle="1" w:styleId="DateChar">
    <w:name w:val="Date Char"/>
    <w:basedOn w:val="DefaultParagraphFont"/>
    <w:link w:val="Date"/>
    <w:uiPriority w:val="99"/>
    <w:rPr>
      <w:rFonts w:eastAsia="Calibri"/>
      <w:sz w:val="28"/>
      <w:szCs w:val="28"/>
      <w:lang w:eastAsia="en-US"/>
    </w:rPr>
  </w:style>
  <w:style w:type="paragraph" w:customStyle="1" w:styleId="AppendixHeading2">
    <w:name w:val="Appendix Heading 2"/>
    <w:qFormat/>
    <w:pPr>
      <w:numPr>
        <w:ilvl w:val="1"/>
        <w:numId w:val="12"/>
      </w:numPr>
    </w:pPr>
    <w:rPr>
      <w:rFonts w:asciiTheme="minorHAnsi" w:eastAsia="Times New Roman" w:hAnsiTheme="minorHAnsi"/>
      <w:b/>
      <w:bCs/>
      <w:sz w:val="32"/>
      <w:szCs w:val="24"/>
      <w:lang w:eastAsia="en-US"/>
    </w:rPr>
  </w:style>
  <w:style w:type="paragraph" w:customStyle="1" w:styleId="AppendixHeading3">
    <w:name w:val="Appendix Heading 3"/>
    <w:qFormat/>
    <w:pPr>
      <w:keepNext/>
      <w:tabs>
        <w:tab w:val="num" w:pos="1077"/>
      </w:tabs>
      <w:spacing w:before="240"/>
      <w:ind w:left="1077" w:hanging="1077"/>
    </w:pPr>
    <w:rPr>
      <w:rFonts w:eastAsia="Times New Roman"/>
      <w:b/>
      <w:sz w:val="24"/>
      <w:szCs w:val="24"/>
      <w:lang w:val="en-US" w:eastAsia="en-US" w:bidi="en-US"/>
    </w:rPr>
  </w:style>
  <w:style w:type="paragraph" w:customStyle="1" w:styleId="AppendixHeading4">
    <w:name w:val="Appendix Heading 4"/>
    <w:qFormat/>
    <w:pPr>
      <w:keepNext/>
      <w:tabs>
        <w:tab w:val="num" w:pos="1077"/>
      </w:tabs>
      <w:spacing w:after="120"/>
      <w:ind w:left="1077" w:hanging="1077"/>
    </w:pPr>
    <w:rPr>
      <w:rFonts w:ascii="Calibri" w:eastAsia="Times New Roman" w:hAnsi="Calibri"/>
      <w:b/>
      <w:sz w:val="22"/>
      <w:szCs w:val="24"/>
      <w:lang w:val="en-US" w:eastAsia="en-US" w:bidi="en-US"/>
    </w:rPr>
  </w:style>
  <w:style w:type="paragraph" w:customStyle="1" w:styleId="Endmattercontentheading">
    <w:name w:val="Endmatter content heading"/>
    <w:basedOn w:val="Preliminarycontentheading"/>
    <w:qFormat/>
  </w:style>
  <w:style w:type="paragraph" w:styleId="Revision">
    <w:name w:val="Revision"/>
    <w:hidden/>
    <w:uiPriority w:val="99"/>
    <w:semiHidden/>
    <w:rPr>
      <w:sz w:val="22"/>
      <w:szCs w:val="22"/>
      <w:lang w:eastAsia="en-US"/>
    </w:rPr>
  </w:style>
  <w:style w:type="table" w:styleId="TableGrid">
    <w:name w:val="Table Grid"/>
    <w:basedOn w:val="TableNormal"/>
    <w:uiPriority w:val="59"/>
    <w:rsid w:val="00C666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E470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299332">
      <w:bodyDiv w:val="1"/>
      <w:marLeft w:val="0"/>
      <w:marRight w:val="0"/>
      <w:marTop w:val="0"/>
      <w:marBottom w:val="0"/>
      <w:divBdr>
        <w:top w:val="none" w:sz="0" w:space="0" w:color="auto"/>
        <w:left w:val="none" w:sz="0" w:space="0" w:color="auto"/>
        <w:bottom w:val="none" w:sz="0" w:space="0" w:color="auto"/>
        <w:right w:val="none" w:sz="0" w:space="0" w:color="auto"/>
      </w:divBdr>
    </w:div>
    <w:div w:id="1422263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citrusaustralia.com.au/news/latest-news/higher-densities-could-boost-fruit-yields" TargetMode="External"/><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0FBD36B-8AE4-4663-9FD1-19DA4A198A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5</Pages>
  <Words>1496</Words>
  <Characters>8533</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Default Word template</vt:lpstr>
    </vt:vector>
  </TitlesOfParts>
  <Company>Department of Agriculture</Company>
  <LinksUpToDate>false</LinksUpToDate>
  <CharactersWithSpaces>10009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Default Word template</dc:title>
  <dc:subject/>
  <dc:creator>El-Hayek, Joe</dc:creator>
  <cp:keywords/>
  <dc:description/>
  <cp:lastModifiedBy>El-Hayek, Joe</cp:lastModifiedBy>
  <cp:revision>14</cp:revision>
  <cp:lastPrinted>2015-08-14T05:36:00Z</cp:lastPrinted>
  <dcterms:created xsi:type="dcterms:W3CDTF">2018-06-18T05:44:00Z</dcterms:created>
  <dcterms:modified xsi:type="dcterms:W3CDTF">2018-06-19T03:37:00Z</dcterms:modified>
</cp:coreProperties>
</file>